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27C" w:rsidRPr="00F4327C" w:rsidRDefault="00F4327C" w:rsidP="00F432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F4327C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2774950</wp:posOffset>
            </wp:positionH>
            <wp:positionV relativeFrom="margin">
              <wp:posOffset>-640715</wp:posOffset>
            </wp:positionV>
            <wp:extent cx="533400" cy="647700"/>
            <wp:effectExtent l="0" t="0" r="0" b="0"/>
            <wp:wrapNone/>
            <wp:docPr id="1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27C">
        <w:rPr>
          <w:rFonts w:ascii="Arial" w:eastAsia="Times New Roman" w:hAnsi="Arial" w:cs="Arial"/>
          <w:sz w:val="24"/>
          <w:szCs w:val="28"/>
          <w:lang w:eastAsia="ru-RU"/>
        </w:rPr>
        <w:t>СОВЕТ НАРОДНЫХ ДЕПУТАТОВ РЕПЬЁВСКОГО МУНИЦИПАЛЬНОГО РАЙОНА ВОРОНЕЖСКОЙ ОБЛАСТИ</w:t>
      </w:r>
    </w:p>
    <w:p w:rsidR="00F4327C" w:rsidRPr="00F4327C" w:rsidRDefault="00F4327C" w:rsidP="00F4327C">
      <w:pPr>
        <w:spacing w:after="0" w:line="240" w:lineRule="auto"/>
        <w:jc w:val="center"/>
        <w:rPr>
          <w:rFonts w:ascii="Arial" w:eastAsia="Times New Roman" w:hAnsi="Arial" w:cs="Arial"/>
          <w:spacing w:val="30"/>
          <w:sz w:val="24"/>
          <w:szCs w:val="36"/>
          <w:lang w:eastAsia="ru-RU"/>
        </w:rPr>
      </w:pPr>
      <w:r w:rsidRPr="00F4327C">
        <w:rPr>
          <w:rFonts w:ascii="Arial" w:eastAsia="Times New Roman" w:hAnsi="Arial" w:cs="Arial"/>
          <w:spacing w:val="30"/>
          <w:sz w:val="24"/>
          <w:szCs w:val="36"/>
          <w:lang w:eastAsia="ru-RU"/>
        </w:rPr>
        <w:t>РЕШЕНИЕ</w:t>
      </w:r>
    </w:p>
    <w:p w:rsidR="00F4327C" w:rsidRPr="00F4327C" w:rsidRDefault="00F4327C" w:rsidP="00F432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F4327C" w:rsidRPr="00F4327C" w:rsidRDefault="00F4327C" w:rsidP="00F432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4327C">
        <w:rPr>
          <w:rFonts w:ascii="Arial" w:eastAsia="Times New Roman" w:hAnsi="Arial" w:cs="Arial"/>
          <w:sz w:val="24"/>
          <w:szCs w:val="28"/>
          <w:lang w:eastAsia="ru-RU"/>
        </w:rPr>
        <w:t>«25» апреля 2019 г. №207</w:t>
      </w:r>
    </w:p>
    <w:p w:rsidR="00F4327C" w:rsidRPr="00F4327C" w:rsidRDefault="00F4327C" w:rsidP="00F432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327C">
        <w:rPr>
          <w:rFonts w:ascii="Arial" w:eastAsia="Times New Roman" w:hAnsi="Arial" w:cs="Arial"/>
          <w:sz w:val="24"/>
          <w:szCs w:val="24"/>
          <w:lang w:eastAsia="ru-RU"/>
        </w:rPr>
        <w:t>с. Репьёвка</w:t>
      </w:r>
    </w:p>
    <w:p w:rsidR="00F4327C" w:rsidRPr="00F4327C" w:rsidRDefault="00F4327C" w:rsidP="00F432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327C" w:rsidRPr="00F4327C" w:rsidRDefault="00F4327C" w:rsidP="00F4327C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F4327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Положения о порядке и условиях предоставления в аренду муниципального имущества, включенного в перечень муниципального имущества Репьёвского муниципального района Воронежской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 (в ред. </w:t>
      </w:r>
      <w:proofErr w:type="spellStart"/>
      <w:r w:rsidRPr="00F4327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реш</w:t>
      </w:r>
      <w:proofErr w:type="spellEnd"/>
      <w:r w:rsidRPr="00F4327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. от 02.11.2020 №11, от 29.07.2022 №177)</w:t>
      </w:r>
    </w:p>
    <w:p w:rsidR="00F4327C" w:rsidRPr="00F4327C" w:rsidRDefault="00F4327C" w:rsidP="00F4327C">
      <w:pPr>
        <w:tabs>
          <w:tab w:val="left" w:pos="467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F4327C" w:rsidRPr="00F4327C" w:rsidRDefault="00F4327C" w:rsidP="00F4327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4327C">
        <w:rPr>
          <w:rFonts w:ascii="Arial" w:eastAsia="Times New Roman" w:hAnsi="Arial" w:cs="Arial"/>
          <w:sz w:val="24"/>
          <w:szCs w:val="28"/>
          <w:lang w:eastAsia="ru-RU"/>
        </w:rPr>
        <w:t xml:space="preserve">В соответствии с частью 4.1 статьи 18 Федерального закона от 24.07.2007 № 209-ФЗ «О развитии малого и среднего предпринимательства в Российской Федерации», п. 5 ч. 10 ст. 35 Федерального закона от 06.10.2003 № 131-ФЗ «Об общих принципах организации местного самоуправления в Российской Федерации», Уставом Репьёвского муниципального района Воронежской области Совет народных депутатов Репьёвского муниципального района Воронежской области </w:t>
      </w:r>
      <w:r w:rsidRPr="00F4327C">
        <w:rPr>
          <w:rFonts w:ascii="Arial" w:eastAsia="Times New Roman" w:hAnsi="Arial" w:cs="Arial"/>
          <w:spacing w:val="40"/>
          <w:sz w:val="24"/>
          <w:szCs w:val="28"/>
          <w:lang w:eastAsia="ru-RU"/>
        </w:rPr>
        <w:t>решил:</w:t>
      </w:r>
    </w:p>
    <w:p w:rsidR="00F4327C" w:rsidRPr="00F4327C" w:rsidRDefault="00F4327C" w:rsidP="00F432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4327C">
        <w:rPr>
          <w:rFonts w:ascii="Arial" w:eastAsia="Times New Roman" w:hAnsi="Arial" w:cs="Arial"/>
          <w:sz w:val="24"/>
          <w:szCs w:val="28"/>
          <w:lang w:eastAsia="ru-RU"/>
        </w:rPr>
        <w:t xml:space="preserve"> 1. Утвердить Положение о порядке и условиях предоставления в аренду муниципального имущества, включенного в перечень муниципального имущества Репьёвского муниципального района Воронежской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 (далее – Положение).</w:t>
      </w:r>
    </w:p>
    <w:p w:rsidR="00F4327C" w:rsidRPr="00F4327C" w:rsidRDefault="00F4327C" w:rsidP="00F432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4327C">
        <w:rPr>
          <w:rFonts w:ascii="Arial" w:eastAsia="Times New Roman" w:hAnsi="Arial" w:cs="Arial"/>
          <w:sz w:val="24"/>
          <w:szCs w:val="28"/>
          <w:lang w:eastAsia="ru-RU"/>
        </w:rPr>
        <w:t xml:space="preserve">2. Настоящее решение вступает в силу после официального опубликования. </w:t>
      </w:r>
    </w:p>
    <w:p w:rsidR="00F4327C" w:rsidRPr="00F4327C" w:rsidRDefault="00F4327C" w:rsidP="00F4327C">
      <w:pPr>
        <w:tabs>
          <w:tab w:val="left" w:pos="467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3"/>
        <w:gridCol w:w="1381"/>
        <w:gridCol w:w="1244"/>
        <w:gridCol w:w="3166"/>
        <w:gridCol w:w="222"/>
      </w:tblGrid>
      <w:tr w:rsidR="00F4327C" w:rsidRPr="00F4327C" w:rsidTr="00F4327C">
        <w:tc>
          <w:tcPr>
            <w:tcW w:w="3652" w:type="dxa"/>
            <w:hideMark/>
          </w:tcPr>
          <w:p w:rsidR="00F4327C" w:rsidRPr="00F4327C" w:rsidRDefault="00F4327C" w:rsidP="00F4327C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4327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lastRenderedPageBreak/>
              <w:t>Глава Репьёвского муниципального района</w:t>
            </w:r>
          </w:p>
        </w:tc>
        <w:tc>
          <w:tcPr>
            <w:tcW w:w="2693" w:type="dxa"/>
            <w:gridSpan w:val="2"/>
          </w:tcPr>
          <w:p w:rsidR="00F4327C" w:rsidRPr="00F4327C" w:rsidRDefault="00F4327C" w:rsidP="00F4327C">
            <w:pPr>
              <w:tabs>
                <w:tab w:val="left" w:pos="4678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F4327C" w:rsidRPr="00F4327C" w:rsidRDefault="00F4327C" w:rsidP="00F4327C">
            <w:pPr>
              <w:tabs>
                <w:tab w:val="left" w:pos="4678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  <w:p w:rsidR="00F4327C" w:rsidRPr="00F4327C" w:rsidRDefault="00F4327C" w:rsidP="00F4327C">
            <w:pPr>
              <w:tabs>
                <w:tab w:val="left" w:pos="4678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4327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 В.И. </w:t>
            </w:r>
            <w:proofErr w:type="spellStart"/>
            <w:r w:rsidRPr="00F4327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Рахманина</w:t>
            </w:r>
            <w:proofErr w:type="spellEnd"/>
          </w:p>
        </w:tc>
      </w:tr>
      <w:tr w:rsidR="00F4327C" w:rsidRPr="00F4327C" w:rsidTr="00F4327C">
        <w:trPr>
          <w:gridBefore w:val="2"/>
          <w:gridAfter w:val="1"/>
          <w:wBefore w:w="5070" w:type="dxa"/>
          <w:wAfter w:w="36" w:type="dxa"/>
          <w:trHeight w:val="1691"/>
        </w:trPr>
        <w:tc>
          <w:tcPr>
            <w:tcW w:w="4500" w:type="dxa"/>
            <w:gridSpan w:val="2"/>
            <w:hideMark/>
          </w:tcPr>
          <w:p w:rsidR="00F4327C" w:rsidRPr="00F4327C" w:rsidRDefault="00F4327C" w:rsidP="00F432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4327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br w:type="page"/>
              <w:t xml:space="preserve">УТВЕРЖДЕНО </w:t>
            </w:r>
          </w:p>
          <w:p w:rsidR="00F4327C" w:rsidRPr="00F4327C" w:rsidRDefault="00F4327C" w:rsidP="00F4327C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4327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решением Совета народных </w:t>
            </w:r>
          </w:p>
          <w:p w:rsidR="00F4327C" w:rsidRPr="00F4327C" w:rsidRDefault="00F4327C" w:rsidP="00F4327C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4327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депутатов муниципального района от «25» апреля 2019 № 207</w:t>
            </w:r>
          </w:p>
        </w:tc>
      </w:tr>
      <w:tr w:rsidR="00F4327C" w:rsidRPr="00F4327C" w:rsidTr="00F4327C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27C" w:rsidRPr="00F4327C" w:rsidRDefault="00F4327C" w:rsidP="00F4327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27C" w:rsidRPr="00F4327C" w:rsidRDefault="00F4327C" w:rsidP="00F4327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27C" w:rsidRPr="00F4327C" w:rsidRDefault="00F4327C" w:rsidP="00F4327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27C" w:rsidRPr="00F4327C" w:rsidRDefault="00F4327C" w:rsidP="00F4327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27C" w:rsidRPr="00F4327C" w:rsidRDefault="00F4327C" w:rsidP="00F4327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F4327C" w:rsidRPr="00F4327C" w:rsidRDefault="00F4327C" w:rsidP="00F4327C">
      <w:pPr>
        <w:tabs>
          <w:tab w:val="left" w:pos="467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F4327C" w:rsidRPr="00F4327C" w:rsidRDefault="00F4327C" w:rsidP="00F4327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</w:rPr>
      </w:pPr>
      <w:r w:rsidRPr="00F4327C">
        <w:rPr>
          <w:rFonts w:ascii="Arial" w:eastAsia="Calibri" w:hAnsi="Arial" w:cs="Arial"/>
          <w:sz w:val="24"/>
          <w:szCs w:val="28"/>
        </w:rPr>
        <w:t>Положение о порядке и условиях предоставления в аренду муниципального имущества, включенного в перечень муниципального имущества Репьёвского муниципального района Воронежской области, свободного от прав третьих лиц (з</w:t>
      </w:r>
      <w:r w:rsidRPr="00F4327C">
        <w:rPr>
          <w:rFonts w:ascii="Arial" w:eastAsia="Calibri" w:hAnsi="Arial" w:cs="Arial"/>
          <w:bCs/>
          <w:sz w:val="24"/>
          <w:szCs w:val="28"/>
        </w:rPr>
        <w:t>а 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F4327C">
        <w:rPr>
          <w:rFonts w:ascii="Arial" w:eastAsia="Calibri" w:hAnsi="Arial" w:cs="Arial"/>
          <w:sz w:val="24"/>
          <w:szCs w:val="28"/>
        </w:rPr>
        <w:t>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доход».</w:t>
      </w:r>
    </w:p>
    <w:p w:rsidR="00F4327C" w:rsidRPr="00F4327C" w:rsidRDefault="00F4327C" w:rsidP="00F4327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4327C">
        <w:rPr>
          <w:rFonts w:ascii="Arial" w:eastAsia="Times New Roman" w:hAnsi="Arial" w:cs="Arial"/>
          <w:sz w:val="24"/>
          <w:szCs w:val="28"/>
          <w:lang w:eastAsia="ru-RU"/>
        </w:rPr>
        <w:t>1. Настоящие Положение устанавливает порядок и условия предоставления в аренду муниципального имущества, включенного в перечень муниципального имущества Репьёвского муниципального района Воронежской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 (далее – Перечень).</w:t>
      </w:r>
    </w:p>
    <w:p w:rsidR="00F4327C" w:rsidRPr="00F4327C" w:rsidRDefault="00F4327C" w:rsidP="00F4327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4327C">
        <w:rPr>
          <w:rFonts w:ascii="Arial" w:eastAsia="Times New Roman" w:hAnsi="Arial" w:cs="Arial"/>
          <w:sz w:val="24"/>
          <w:szCs w:val="28"/>
          <w:lang w:eastAsia="ru-RU"/>
        </w:rPr>
        <w:t xml:space="preserve">2. Имущество, включенное в </w:t>
      </w:r>
      <w:hyperlink r:id="rId5" w:tgtFrame="_self" w:history="1">
        <w:r w:rsidRPr="00F4327C">
          <w:rPr>
            <w:rFonts w:ascii="Arial" w:eastAsia="Times New Roman" w:hAnsi="Arial" w:cs="Arial"/>
            <w:sz w:val="24"/>
            <w:szCs w:val="28"/>
            <w:lang w:eastAsia="ru-RU"/>
          </w:rPr>
          <w:t>Перечень</w:t>
        </w:r>
      </w:hyperlink>
      <w:r w:rsidRPr="00F4327C">
        <w:rPr>
          <w:rFonts w:ascii="Arial" w:eastAsia="Times New Roman" w:hAnsi="Arial" w:cs="Arial"/>
          <w:sz w:val="24"/>
          <w:szCs w:val="28"/>
          <w:lang w:eastAsia="ru-RU"/>
        </w:rPr>
        <w:t xml:space="preserve">, предоставляется субъектам малого и среднего предпринимательства (за исключением субъектов малого и среднего предпринимательства, которым в соответствии с  частью 3 статьи 14 Федерального </w:t>
      </w:r>
      <w:hyperlink r:id="rId6" w:tgtFrame="_self" w:history="1">
        <w:r w:rsidRPr="00F4327C">
          <w:rPr>
            <w:rFonts w:ascii="Arial" w:eastAsia="Times New Roman" w:hAnsi="Arial" w:cs="Arial"/>
            <w:sz w:val="24"/>
            <w:szCs w:val="28"/>
            <w:lang w:eastAsia="ru-RU"/>
          </w:rPr>
          <w:t>закона</w:t>
        </w:r>
      </w:hyperlink>
      <w:r w:rsidRPr="00F4327C">
        <w:rPr>
          <w:rFonts w:ascii="Arial" w:eastAsia="Times New Roman" w:hAnsi="Arial" w:cs="Arial"/>
          <w:sz w:val="24"/>
          <w:szCs w:val="28"/>
          <w:lang w:eastAsia="ru-RU"/>
        </w:rPr>
        <w:t xml:space="preserve"> от 24.07.2007 № 209-ФЗ «О развитии малого и среднего предпринимательства в Российской Федерации» (далее – Федеральный закон № 209-ФЗ) не может оказываться поддержка), организациям, образующим инфраструктуру поддержки субъектов малого и среднего предпринимательства.</w:t>
      </w:r>
    </w:p>
    <w:p w:rsidR="00F4327C" w:rsidRPr="00F4327C" w:rsidRDefault="00F4327C" w:rsidP="00F4327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4327C">
        <w:rPr>
          <w:rFonts w:ascii="Arial" w:eastAsia="Times New Roman" w:hAnsi="Arial" w:cs="Arial"/>
          <w:sz w:val="24"/>
          <w:szCs w:val="28"/>
          <w:lang w:eastAsia="ru-RU"/>
        </w:rPr>
        <w:t>3. Заключение договоров аренды имущества, включенного в </w:t>
      </w:r>
      <w:hyperlink r:id="rId7" w:tgtFrame="_self" w:history="1">
        <w:r w:rsidRPr="00F4327C">
          <w:rPr>
            <w:rFonts w:ascii="Arial" w:eastAsia="Times New Roman" w:hAnsi="Arial" w:cs="Arial"/>
            <w:sz w:val="24"/>
            <w:szCs w:val="28"/>
            <w:lang w:eastAsia="ru-RU"/>
          </w:rPr>
          <w:t>Перечень</w:t>
        </w:r>
      </w:hyperlink>
      <w:r w:rsidRPr="00F4327C">
        <w:rPr>
          <w:rFonts w:ascii="Arial" w:eastAsia="Times New Roman" w:hAnsi="Arial" w:cs="Arial"/>
          <w:sz w:val="24"/>
          <w:szCs w:val="28"/>
          <w:lang w:eastAsia="ru-RU"/>
        </w:rPr>
        <w:t>, осуществляется:</w:t>
      </w:r>
    </w:p>
    <w:p w:rsidR="00F4327C" w:rsidRPr="00F4327C" w:rsidRDefault="00F4327C" w:rsidP="00F4327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4327C">
        <w:rPr>
          <w:rFonts w:ascii="Arial" w:eastAsia="Times New Roman" w:hAnsi="Arial" w:cs="Arial"/>
          <w:sz w:val="24"/>
          <w:szCs w:val="28"/>
          <w:lang w:eastAsia="ru-RU"/>
        </w:rPr>
        <w:t xml:space="preserve">3.1. по результатам проведения конкурсов или аукционов на право заключения договоров аренды имущества, включенного в </w:t>
      </w:r>
      <w:hyperlink r:id="rId8" w:tgtFrame="_self" w:history="1">
        <w:r w:rsidRPr="00F4327C">
          <w:rPr>
            <w:rFonts w:ascii="Arial" w:eastAsia="Times New Roman" w:hAnsi="Arial" w:cs="Arial"/>
            <w:sz w:val="24"/>
            <w:szCs w:val="28"/>
            <w:lang w:eastAsia="ru-RU"/>
          </w:rPr>
          <w:t>Перечень</w:t>
        </w:r>
      </w:hyperlink>
      <w:r w:rsidRPr="00F4327C">
        <w:rPr>
          <w:rFonts w:ascii="Arial" w:eastAsia="Times New Roman" w:hAnsi="Arial" w:cs="Arial"/>
          <w:sz w:val="24"/>
          <w:szCs w:val="28"/>
          <w:lang w:eastAsia="ru-RU"/>
        </w:rPr>
        <w:t xml:space="preserve"> (далее – торги);</w:t>
      </w:r>
    </w:p>
    <w:p w:rsidR="00F4327C" w:rsidRPr="00F4327C" w:rsidRDefault="00F4327C" w:rsidP="00F4327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4327C">
        <w:rPr>
          <w:rFonts w:ascii="Arial" w:eastAsia="Times New Roman" w:hAnsi="Arial" w:cs="Arial"/>
          <w:sz w:val="24"/>
          <w:szCs w:val="28"/>
          <w:lang w:eastAsia="ru-RU"/>
        </w:rPr>
        <w:t xml:space="preserve">3.2. без проведения торгов по основаниям, установленным частями 1 и 9 </w:t>
      </w:r>
      <w:hyperlink r:id="rId9" w:tgtFrame="_self" w:history="1">
        <w:r w:rsidRPr="00F4327C">
          <w:rPr>
            <w:rFonts w:ascii="Arial" w:eastAsia="Times New Roman" w:hAnsi="Arial" w:cs="Arial"/>
            <w:sz w:val="24"/>
            <w:szCs w:val="28"/>
            <w:lang w:eastAsia="ru-RU"/>
          </w:rPr>
          <w:t>статьей 17.1</w:t>
        </w:r>
      </w:hyperlink>
      <w:r w:rsidRPr="00F4327C">
        <w:rPr>
          <w:rFonts w:ascii="Arial" w:eastAsia="Times New Roman" w:hAnsi="Arial" w:cs="Arial"/>
          <w:sz w:val="24"/>
          <w:szCs w:val="28"/>
          <w:lang w:eastAsia="ru-RU"/>
        </w:rPr>
        <w:t xml:space="preserve"> Федерального закона от 26.07.2006 № 135-ФЗ «О защите конкуренции» (далее – Закон «О защите конкуренции»), в том числе:</w:t>
      </w:r>
    </w:p>
    <w:p w:rsidR="00F4327C" w:rsidRPr="00F4327C" w:rsidRDefault="00F4327C" w:rsidP="00F4327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4327C">
        <w:rPr>
          <w:rFonts w:ascii="Arial" w:eastAsia="Times New Roman" w:hAnsi="Arial" w:cs="Arial"/>
          <w:sz w:val="24"/>
          <w:szCs w:val="28"/>
          <w:lang w:eastAsia="ru-RU"/>
        </w:rPr>
        <w:t xml:space="preserve">а) 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«О защите конкуренции» субъектам малого и среднего предпринимательства и организациям, образующим </w:t>
      </w:r>
      <w:r w:rsidRPr="00F4327C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доход»;</w:t>
      </w:r>
    </w:p>
    <w:p w:rsidR="00F4327C" w:rsidRPr="00F4327C" w:rsidRDefault="00F4327C" w:rsidP="00F4327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4327C">
        <w:rPr>
          <w:rFonts w:ascii="Arial" w:eastAsia="Times New Roman" w:hAnsi="Arial" w:cs="Arial"/>
          <w:sz w:val="24"/>
          <w:szCs w:val="28"/>
          <w:lang w:eastAsia="ru-RU"/>
        </w:rPr>
        <w:t xml:space="preserve">б) с предварительного согласия антимонопольного органа в соответствии с пунктом 13 части 1 статьи 19 Закона «О защите конкуренции». </w:t>
      </w:r>
    </w:p>
    <w:p w:rsidR="00F4327C" w:rsidRPr="00F4327C" w:rsidRDefault="00F4327C" w:rsidP="00F4327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4327C">
        <w:rPr>
          <w:rFonts w:ascii="Arial" w:eastAsia="Times New Roman" w:hAnsi="Arial" w:cs="Arial"/>
          <w:sz w:val="24"/>
          <w:szCs w:val="28"/>
          <w:lang w:eastAsia="ru-RU"/>
        </w:rPr>
        <w:t xml:space="preserve">4. Предоставление имущества, включенного в </w:t>
      </w:r>
      <w:hyperlink r:id="rId10" w:tgtFrame="_self" w:history="1">
        <w:r w:rsidRPr="00F4327C">
          <w:rPr>
            <w:rFonts w:ascii="Arial" w:eastAsia="Times New Roman" w:hAnsi="Arial" w:cs="Arial"/>
            <w:sz w:val="24"/>
            <w:szCs w:val="28"/>
            <w:lang w:eastAsia="ru-RU"/>
          </w:rPr>
          <w:t>Перечень</w:t>
        </w:r>
      </w:hyperlink>
      <w:r w:rsidRPr="00F4327C">
        <w:rPr>
          <w:rFonts w:ascii="Arial" w:eastAsia="Times New Roman" w:hAnsi="Arial" w:cs="Arial"/>
          <w:sz w:val="24"/>
          <w:szCs w:val="28"/>
          <w:lang w:eastAsia="ru-RU"/>
        </w:rPr>
        <w:t xml:space="preserve">, по результатам проведенных торгов осуществляется в порядке, установленном </w:t>
      </w:r>
      <w:hyperlink r:id="rId11" w:tgtFrame="_self" w:history="1">
        <w:r w:rsidRPr="00F4327C">
          <w:rPr>
            <w:rFonts w:ascii="Arial" w:eastAsia="Times New Roman" w:hAnsi="Arial" w:cs="Arial"/>
            <w:sz w:val="24"/>
            <w:szCs w:val="28"/>
            <w:lang w:eastAsia="ru-RU"/>
          </w:rPr>
          <w:t>приказом</w:t>
        </w:r>
      </w:hyperlink>
      <w:r w:rsidRPr="00F4327C">
        <w:rPr>
          <w:rFonts w:ascii="Arial" w:eastAsia="Times New Roman" w:hAnsi="Arial" w:cs="Arial"/>
          <w:sz w:val="24"/>
          <w:szCs w:val="28"/>
          <w:lang w:eastAsia="ru-RU"/>
        </w:rPr>
        <w:t xml:space="preserve"> Федеральной антимонопольной службы</w:t>
      </w:r>
      <w:r w:rsidRPr="00F4327C">
        <w:rPr>
          <w:rFonts w:ascii="Arial" w:eastAsia="Times New Roman" w:hAnsi="Arial" w:cs="Arial"/>
          <w:sz w:val="24"/>
          <w:szCs w:val="28"/>
          <w:lang w:eastAsia="ru-RU"/>
        </w:rPr>
        <w:br/>
        <w:t>от 10.02.2010 № 67 «О порядке проведения конкурсов или 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и в соответствии с положениями конкурсной документации или документации об аукционе.</w:t>
      </w:r>
    </w:p>
    <w:p w:rsidR="00F4327C" w:rsidRPr="00F4327C" w:rsidRDefault="00F4327C" w:rsidP="00F4327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4327C">
        <w:rPr>
          <w:rFonts w:ascii="Arial" w:eastAsia="Times New Roman" w:hAnsi="Arial" w:cs="Arial"/>
          <w:sz w:val="24"/>
          <w:szCs w:val="28"/>
          <w:lang w:eastAsia="ru-RU"/>
        </w:rPr>
        <w:t>5.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доход», на срок не менее 5 лет.</w:t>
      </w:r>
    </w:p>
    <w:p w:rsidR="00F4327C" w:rsidRPr="00F4327C" w:rsidRDefault="00F4327C" w:rsidP="00F4327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4327C">
        <w:rPr>
          <w:rFonts w:ascii="Arial" w:eastAsia="Times New Roman" w:hAnsi="Arial" w:cs="Arial"/>
          <w:sz w:val="24"/>
          <w:szCs w:val="28"/>
          <w:lang w:eastAsia="ru-RU"/>
        </w:rPr>
        <w:t>6. Организатором торгов и арендодателем в отношении имущества, включенного в Перечень, составляющего казну муниципального района, является администрация муниципального района (далее – Администрация).</w:t>
      </w:r>
    </w:p>
    <w:p w:rsidR="00F4327C" w:rsidRPr="00F4327C" w:rsidRDefault="00F4327C" w:rsidP="00F4327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4327C">
        <w:rPr>
          <w:rFonts w:ascii="Arial" w:eastAsia="Times New Roman" w:hAnsi="Arial" w:cs="Arial"/>
          <w:sz w:val="24"/>
          <w:szCs w:val="28"/>
          <w:lang w:eastAsia="ru-RU"/>
        </w:rPr>
        <w:t>Организатором торгов и арендодателем в отношении имущества, включенного в Перечень, закрепленного на праве хозяйственного ведения, праве оперативного управления, является обладатель права хозяйственного ведения или оперативного управления (муниципальное унитарное предприятие, учреждение).</w:t>
      </w:r>
    </w:p>
    <w:p w:rsidR="00F4327C" w:rsidRPr="00F4327C" w:rsidRDefault="00F4327C" w:rsidP="00F4327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bookmarkStart w:id="0" w:name="Par1"/>
      <w:bookmarkEnd w:id="0"/>
      <w:r w:rsidRPr="00F4327C">
        <w:rPr>
          <w:rFonts w:ascii="Arial" w:eastAsia="Times New Roman" w:hAnsi="Arial" w:cs="Arial"/>
          <w:sz w:val="24"/>
          <w:szCs w:val="28"/>
          <w:lang w:eastAsia="ru-RU"/>
        </w:rPr>
        <w:t xml:space="preserve">7. Размер арендной платы по договору аренды имущества, включенного в </w:t>
      </w:r>
      <w:hyperlink r:id="rId12" w:tgtFrame="_self" w:history="1">
        <w:r w:rsidRPr="00F4327C">
          <w:rPr>
            <w:rFonts w:ascii="Arial" w:eastAsia="Times New Roman" w:hAnsi="Arial" w:cs="Arial"/>
            <w:sz w:val="24"/>
            <w:szCs w:val="28"/>
            <w:lang w:eastAsia="ru-RU"/>
          </w:rPr>
          <w:t>Перечень</w:t>
        </w:r>
      </w:hyperlink>
      <w:r w:rsidRPr="00F4327C">
        <w:rPr>
          <w:rFonts w:ascii="Arial" w:eastAsia="Times New Roman" w:hAnsi="Arial" w:cs="Arial"/>
          <w:sz w:val="24"/>
          <w:szCs w:val="28"/>
          <w:lang w:eastAsia="ru-RU"/>
        </w:rPr>
        <w:t>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F4327C" w:rsidRPr="00F4327C" w:rsidRDefault="00F4327C" w:rsidP="00F4327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4327C">
        <w:rPr>
          <w:rFonts w:ascii="Arial" w:eastAsia="Times New Roman" w:hAnsi="Arial" w:cs="Arial"/>
          <w:sz w:val="24"/>
          <w:szCs w:val="28"/>
          <w:lang w:eastAsia="ru-RU"/>
        </w:rPr>
        <w:t>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:rsidR="00F4327C" w:rsidRPr="00F4327C" w:rsidRDefault="00F4327C" w:rsidP="00F4327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4327C">
        <w:rPr>
          <w:rFonts w:ascii="Arial" w:eastAsia="Times New Roman" w:hAnsi="Arial" w:cs="Arial"/>
          <w:sz w:val="24"/>
          <w:szCs w:val="28"/>
          <w:lang w:eastAsia="ru-RU"/>
        </w:rPr>
        <w:t>8. Изменение назначения целевого использования объекта, переданного по договорам аренды, в соответствии с настоящим Положением, не допускается.</w:t>
      </w:r>
    </w:p>
    <w:p w:rsidR="00F4327C" w:rsidRPr="00F4327C" w:rsidRDefault="00F4327C" w:rsidP="00F4327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4327C">
        <w:rPr>
          <w:rFonts w:ascii="Arial" w:eastAsia="Times New Roman" w:hAnsi="Arial" w:cs="Arial"/>
          <w:sz w:val="24"/>
          <w:szCs w:val="28"/>
          <w:lang w:eastAsia="ru-RU"/>
        </w:rPr>
        <w:t>9. Предоставление в аренду земельных участков, включенных в Перечень, осуществляется в соответствии с Земельным кодексом Российской Федерации (далее – ЗК РФ):</w:t>
      </w:r>
    </w:p>
    <w:p w:rsidR="00F4327C" w:rsidRPr="00F4327C" w:rsidRDefault="00F4327C" w:rsidP="00F4327C">
      <w:pPr>
        <w:tabs>
          <w:tab w:val="left" w:pos="7655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4327C">
        <w:rPr>
          <w:rFonts w:ascii="Arial" w:eastAsia="Times New Roman" w:hAnsi="Arial" w:cs="Arial"/>
          <w:sz w:val="24"/>
          <w:szCs w:val="28"/>
          <w:lang w:eastAsia="ru-RU"/>
        </w:rPr>
        <w:t xml:space="preserve">- по результатам проведения торгов на право заключения договора аренды в порядке, предусмотренном статьями 39.11-39.12 ЗК РФ; </w:t>
      </w:r>
    </w:p>
    <w:p w:rsidR="00F4327C" w:rsidRPr="00F4327C" w:rsidRDefault="00F4327C" w:rsidP="00F4327C">
      <w:pPr>
        <w:tabs>
          <w:tab w:val="left" w:pos="7655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4327C">
        <w:rPr>
          <w:rFonts w:ascii="Arial" w:eastAsia="Times New Roman" w:hAnsi="Arial" w:cs="Arial"/>
          <w:sz w:val="24"/>
          <w:szCs w:val="28"/>
          <w:lang w:eastAsia="ru-RU"/>
        </w:rPr>
        <w:t>- без проведения торгов по основаниям, предусмотренных пунктом 2 статьи 39.3, статьей 39.5, пунктом 2 статьи 39.6 или пунктом 2 статьи 39.10 ЗК РФ.</w:t>
      </w:r>
    </w:p>
    <w:p w:rsidR="00F4327C" w:rsidRPr="00F4327C" w:rsidRDefault="00F4327C" w:rsidP="00F4327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4327C">
        <w:rPr>
          <w:rFonts w:ascii="Arial" w:eastAsia="Times New Roman" w:hAnsi="Arial" w:cs="Arial"/>
          <w:sz w:val="24"/>
          <w:szCs w:val="28"/>
          <w:lang w:eastAsia="ru-RU"/>
        </w:rPr>
        <w:t>Организатором торгов на право заключения договора аренды земельного участка, включенного в Перечень, является Администрация.</w:t>
      </w:r>
    </w:p>
    <w:p w:rsidR="00F4327C" w:rsidRPr="00F4327C" w:rsidRDefault="00F4327C" w:rsidP="00F4327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4327C">
        <w:rPr>
          <w:rFonts w:ascii="Arial" w:eastAsia="Times New Roman" w:hAnsi="Arial" w:cs="Arial"/>
          <w:sz w:val="24"/>
          <w:szCs w:val="28"/>
          <w:lang w:eastAsia="ru-RU"/>
        </w:rPr>
        <w:lastRenderedPageBreak/>
        <w:t xml:space="preserve">10. 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доход», имущества, переуступка прав пользования им, передача прав пользования им в залог и 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3" w:tgtFrame="_self" w:history="1">
        <w:r w:rsidRPr="00F4327C">
          <w:rPr>
            <w:rFonts w:ascii="Arial" w:eastAsia="Times New Roman" w:hAnsi="Arial" w:cs="Arial"/>
            <w:sz w:val="24"/>
            <w:szCs w:val="28"/>
            <w:lang w:eastAsia="ru-RU"/>
          </w:rPr>
          <w:t>частью 2.1 статьи 9</w:t>
        </w:r>
      </w:hyperlink>
      <w:r w:rsidRPr="00F4327C">
        <w:rPr>
          <w:rFonts w:ascii="Arial" w:eastAsia="Times New Roman" w:hAnsi="Arial" w:cs="Arial"/>
          <w:sz w:val="24"/>
          <w:szCs w:val="28"/>
          <w:lang w:eastAsia="ru-RU"/>
        </w:rPr>
        <w:t xml:space="preserve"> Федерального закона от 22 июля 2008 года № 159-ФЗ «Об особенностях отчуждения недвижимого имущества, находящегося в государственной собственности субъектов Российской Федерации или в муниципальной собственности и арендуемого субъектами малого и среднего предпринимательства, и о внесении изменений в отдельные законодательные акты Российской Федерации».</w:t>
      </w:r>
    </w:p>
    <w:p w:rsidR="00B971FE" w:rsidRDefault="00B971FE">
      <w:bookmarkStart w:id="1" w:name="_GoBack"/>
      <w:bookmarkEnd w:id="1"/>
    </w:p>
    <w:sectPr w:rsidR="00B9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2D"/>
    <w:rsid w:val="00002132"/>
    <w:rsid w:val="000B7D67"/>
    <w:rsid w:val="00114213"/>
    <w:rsid w:val="001835EE"/>
    <w:rsid w:val="00290FFD"/>
    <w:rsid w:val="002E0853"/>
    <w:rsid w:val="0031552C"/>
    <w:rsid w:val="00330CCF"/>
    <w:rsid w:val="00336D78"/>
    <w:rsid w:val="00365852"/>
    <w:rsid w:val="003871E1"/>
    <w:rsid w:val="003A7092"/>
    <w:rsid w:val="00422929"/>
    <w:rsid w:val="004C38CD"/>
    <w:rsid w:val="004E131A"/>
    <w:rsid w:val="0057792D"/>
    <w:rsid w:val="00663294"/>
    <w:rsid w:val="00687258"/>
    <w:rsid w:val="006B544C"/>
    <w:rsid w:val="006B7D51"/>
    <w:rsid w:val="006C57DF"/>
    <w:rsid w:val="006E2623"/>
    <w:rsid w:val="007475BD"/>
    <w:rsid w:val="008C1AE9"/>
    <w:rsid w:val="008C5391"/>
    <w:rsid w:val="00A116A5"/>
    <w:rsid w:val="00A549D8"/>
    <w:rsid w:val="00B5742D"/>
    <w:rsid w:val="00B971FE"/>
    <w:rsid w:val="00C634B0"/>
    <w:rsid w:val="00CA0064"/>
    <w:rsid w:val="00CD5173"/>
    <w:rsid w:val="00F12920"/>
    <w:rsid w:val="00F4327C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FBFC8-2279-41CD-AAA2-7AFDB220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4327C"/>
    <w:rPr>
      <w:strike w:val="0"/>
      <w:dstrike w:val="0"/>
      <w:color w:val="0000FF"/>
      <w:u w:val="none"/>
      <w:effect w:val="none"/>
    </w:rPr>
  </w:style>
  <w:style w:type="paragraph" w:styleId="a4">
    <w:name w:val="Body Text"/>
    <w:basedOn w:val="a"/>
    <w:link w:val="a5"/>
    <w:uiPriority w:val="99"/>
    <w:semiHidden/>
    <w:unhideWhenUsed/>
    <w:rsid w:val="00F4327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432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F432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F4327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A624105BD9FE1D8520B34F35272A2375B139D1052CF920AD0A678C921F4BEBFB5FF9B9B442EA403E134D90NEj3M" TargetMode="External"/><Relationship Id="rId13" Type="http://schemas.openxmlformats.org/officeDocument/2006/relationships/hyperlink" Target="consultantplus://offline/ref=40D0CA31716ADD34D8B3800D0600BB9A77D56EE8DB5F10403F7112AB91D680C477DFC7F000526B30uCa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A624105BD9FE1D8520B34F35272A2375B139D1052CF920AD0A678C921F4BEBFB5FF9B9B442EA403E134D90NEj3M" TargetMode="External"/><Relationship Id="rId12" Type="http://schemas.openxmlformats.org/officeDocument/2006/relationships/hyperlink" Target="consultantplus://offline/ref=F3BC83E840962121AE71E7CD7A6D1E2EAC8711B0B7217E6A2761397D4DD8FFD82B104289281D4EF435D6F954p0e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F9BF49705527DDBE5FE7573A8007663F6C57FFE03439208E793CC75843fCM" TargetMode="External"/><Relationship Id="rId11" Type="http://schemas.openxmlformats.org/officeDocument/2006/relationships/hyperlink" Target="consultantplus://offline/ref=835C5947DCBF53AFE80AF998EDA8E9F8C497351C9BE727E114F2410020UC30M" TargetMode="External"/><Relationship Id="rId5" Type="http://schemas.openxmlformats.org/officeDocument/2006/relationships/hyperlink" Target="consultantplus://offline/ref=3CF9BF49705527DDBE5FF95A2CEC596F356708F4E5333376D5293A90076C424FE90CF20F9E6328F1A109603D41f8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35C5947DCBF53AFE80AE795FBC4B7F1CF9B62129FE72DB74FA247577F90B72F685A8C1EE8090F0D69B846C6U03E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DA624105BD9FE1D8520AD42234B742A7EB36ED90128F376F65A61DBCD4F4DBEBB1FFFECF706E248N3j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1615</Words>
  <Characters>9207</Characters>
  <Application>Microsoft Office Word</Application>
  <DocSecurity>0</DocSecurity>
  <Lines>76</Lines>
  <Paragraphs>21</Paragraphs>
  <ScaleCrop>false</ScaleCrop>
  <Company/>
  <LinksUpToDate>false</LinksUpToDate>
  <CharactersWithSpaces>10801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Черкашин Евгений К</cp:lastModifiedBy>
  <cp:revision>2</cp:revision>
  <dcterms:created xsi:type="dcterms:W3CDTF">2024-09-25T06:10:00Z</dcterms:created>
  <dcterms:modified xsi:type="dcterms:W3CDTF">2024-09-25T06:11:00Z</dcterms:modified>
</cp:coreProperties>
</file>