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715" w:rsidRPr="000E1715" w:rsidRDefault="000E1715" w:rsidP="000E1715">
      <w:pPr>
        <w:spacing w:after="0" w:line="240" w:lineRule="auto"/>
        <w:jc w:val="center"/>
        <w:rPr>
          <w:rFonts w:ascii="Arial" w:eastAsia="Calibri" w:hAnsi="Arial" w:cs="Arial"/>
          <w:sz w:val="24"/>
          <w:szCs w:val="28"/>
        </w:rPr>
      </w:pPr>
      <w:r w:rsidRPr="000E1715">
        <w:rPr>
          <w:rFonts w:ascii="Arial" w:eastAsia="Times New Roman" w:hAnsi="Arial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2710815</wp:posOffset>
            </wp:positionH>
            <wp:positionV relativeFrom="margin">
              <wp:posOffset>-660400</wp:posOffset>
            </wp:positionV>
            <wp:extent cx="533400" cy="647700"/>
            <wp:effectExtent l="0" t="0" r="0" b="0"/>
            <wp:wrapNone/>
            <wp:docPr id="1" name="Рисунок 1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1715">
        <w:rPr>
          <w:rFonts w:ascii="Arial" w:eastAsia="Calibri" w:hAnsi="Arial" w:cs="Arial"/>
          <w:sz w:val="24"/>
          <w:szCs w:val="28"/>
        </w:rPr>
        <w:t>АДМИНИСТРАЦИЯ РЕПЬЁВСКОГО МУНИЦИПАЛЬНОГО РАЙОНА ВОРОНЕЖСКОЙ ОБЛАСТИ</w:t>
      </w:r>
    </w:p>
    <w:p w:rsidR="000E1715" w:rsidRPr="000E1715" w:rsidRDefault="000E1715" w:rsidP="000E1715">
      <w:pPr>
        <w:spacing w:after="0" w:line="240" w:lineRule="auto"/>
        <w:jc w:val="center"/>
        <w:outlineLvl w:val="0"/>
        <w:rPr>
          <w:rFonts w:ascii="Arial" w:eastAsia="Calibri" w:hAnsi="Arial" w:cs="Arial"/>
          <w:spacing w:val="30"/>
          <w:sz w:val="24"/>
          <w:szCs w:val="28"/>
        </w:rPr>
      </w:pPr>
      <w:r w:rsidRPr="000E1715">
        <w:rPr>
          <w:rFonts w:ascii="Arial" w:eastAsia="Calibri" w:hAnsi="Arial" w:cs="Arial"/>
          <w:spacing w:val="30"/>
          <w:sz w:val="24"/>
          <w:szCs w:val="28"/>
        </w:rPr>
        <w:t>ПОСТАНОВЛЕНИЕ</w:t>
      </w:r>
    </w:p>
    <w:p w:rsidR="000E1715" w:rsidRPr="000E1715" w:rsidRDefault="000E1715" w:rsidP="000E1715">
      <w:pPr>
        <w:spacing w:after="0" w:line="240" w:lineRule="auto"/>
        <w:jc w:val="center"/>
        <w:rPr>
          <w:rFonts w:ascii="Arial" w:eastAsia="Calibri" w:hAnsi="Arial" w:cs="Arial"/>
          <w:sz w:val="24"/>
          <w:szCs w:val="28"/>
        </w:rPr>
      </w:pPr>
    </w:p>
    <w:p w:rsidR="000E1715" w:rsidRPr="000E1715" w:rsidRDefault="000E1715" w:rsidP="000E1715">
      <w:pPr>
        <w:spacing w:after="0" w:line="240" w:lineRule="auto"/>
        <w:ind w:firstLine="567"/>
        <w:jc w:val="both"/>
        <w:rPr>
          <w:rFonts w:ascii="Arial" w:eastAsia="Calibri" w:hAnsi="Arial" w:cs="Arial"/>
          <w:color w:val="FFFFFF"/>
          <w:sz w:val="24"/>
          <w:szCs w:val="28"/>
          <w:u w:val="single"/>
        </w:rPr>
      </w:pPr>
      <w:r w:rsidRPr="000E1715">
        <w:rPr>
          <w:rFonts w:ascii="Arial" w:eastAsia="Calibri" w:hAnsi="Arial" w:cs="Arial"/>
          <w:sz w:val="24"/>
          <w:szCs w:val="28"/>
          <w:u w:val="single"/>
        </w:rPr>
        <w:t>«18» сентября 2019 г. №292</w:t>
      </w:r>
    </w:p>
    <w:p w:rsidR="000E1715" w:rsidRPr="000E1715" w:rsidRDefault="000E1715" w:rsidP="000E1715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8"/>
        </w:rPr>
      </w:pPr>
      <w:r w:rsidRPr="000E1715">
        <w:rPr>
          <w:rFonts w:ascii="Arial" w:eastAsia="Calibri" w:hAnsi="Arial" w:cs="Arial"/>
          <w:sz w:val="24"/>
          <w:szCs w:val="28"/>
        </w:rPr>
        <w:t>с. Репьёвка</w:t>
      </w:r>
    </w:p>
    <w:p w:rsidR="000E1715" w:rsidRPr="000E1715" w:rsidRDefault="000E1715" w:rsidP="000E171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:rsidR="000E1715" w:rsidRPr="000E1715" w:rsidRDefault="000E1715" w:rsidP="000E1715">
      <w:pPr>
        <w:spacing w:before="240" w:after="60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32"/>
          <w:lang w:eastAsia="ru-RU"/>
        </w:rPr>
      </w:pPr>
      <w:r w:rsidRPr="000E171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Об утверждении муниципальной программы Репьёвского муниципального района «Экономическое развитие и инновационная экономика» (2020-2028 гг.) (в ред. пост. от 18.11.2019 №364, от 29.11.2019 №384, от 25.12.2020 №288, от 29.03.2021 №73, от 05.04.2021 №81, от 31.05.2021 №143, от 12.10.2021 №270, от 29.12.2021 №365, от 01.07.2022 №135, от 28.12.2022 №365, от 25.09.2023 №206, от 06.12.2023 №279, от 29.12.2023 №327)</w:t>
      </w:r>
    </w:p>
    <w:p w:rsidR="000E1715" w:rsidRPr="000E1715" w:rsidRDefault="000E1715" w:rsidP="000E171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:rsidR="000E1715" w:rsidRPr="000E1715" w:rsidRDefault="000E1715" w:rsidP="000E171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 xml:space="preserve">В соответствии с Федеральным законом РФ от 06.10.2003 № 131-ФЗ «Об общих принципах организации местного самоуправления в Российской Федерации», Уставом Репьёвского муниципального района, постановлением администрации Репьёвского муниципального района от 30.10.2013 № 297 «О порядке разработки, реализации и оценке эффективности муниципальных программ Репьёвского муниципального района», администрация Репьёвского муниципального района Воронежской области </w:t>
      </w:r>
      <w:r w:rsidRPr="000E1715">
        <w:rPr>
          <w:rFonts w:ascii="Arial" w:eastAsia="Times New Roman" w:hAnsi="Arial" w:cs="Arial"/>
          <w:spacing w:val="40"/>
          <w:sz w:val="24"/>
          <w:szCs w:val="28"/>
          <w:lang w:eastAsia="ru-RU"/>
        </w:rPr>
        <w:t>постановляет:</w:t>
      </w:r>
    </w:p>
    <w:p w:rsidR="000E1715" w:rsidRPr="000E1715" w:rsidRDefault="000E1715" w:rsidP="000E171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1. Утвердить муниципальную программу «Экономическое развитие и инновационная экономика» (2020-2028 гг.)</w:t>
      </w:r>
    </w:p>
    <w:p w:rsidR="000E1715" w:rsidRPr="000E1715" w:rsidRDefault="000E1715" w:rsidP="000E171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2. Признать утратившими силу постановления администрации Репьевского муниципального района Воронежской области:</w:t>
      </w:r>
    </w:p>
    <w:p w:rsidR="000E1715" w:rsidRPr="000E1715" w:rsidRDefault="000E1715" w:rsidP="000E171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- от 16.01.2014 № 15 «Об утверждении муниципальной программы Репьевского муниципального района «Экономическое развитие и инновационная экономика» (2014-2019 гг.)»;</w:t>
      </w:r>
    </w:p>
    <w:p w:rsidR="000E1715" w:rsidRPr="000E1715" w:rsidRDefault="000E1715" w:rsidP="000E171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- от 08.04.2019 № 136 «О внесении изменений в постановление администрации Репьевского муниципального района от 16.01.2014г. № 15 «Об утверждении муниципальной программы Репьевского муниципального района «Экономическое развитие и инновационная экономика» (2014-2021 гг.)».</w:t>
      </w:r>
    </w:p>
    <w:p w:rsidR="000E1715" w:rsidRPr="000E1715" w:rsidRDefault="000E1715" w:rsidP="000E171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3. Настоящее постановление вступает в силу со дня его официального опубликования и распространяет свое действие на правоотношения, возникшие с 1 января 2020 года.</w:t>
      </w:r>
    </w:p>
    <w:p w:rsidR="000E1715" w:rsidRPr="000E1715" w:rsidRDefault="000E1715" w:rsidP="000E171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:rsidR="000E1715" w:rsidRPr="000E1715" w:rsidRDefault="000E1715" w:rsidP="000E171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0E1715">
        <w:rPr>
          <w:rFonts w:ascii="Arial" w:eastAsia="Times New Roman" w:hAnsi="Arial" w:cs="Arial"/>
          <w:sz w:val="24"/>
          <w:szCs w:val="28"/>
          <w:lang w:eastAsia="ar-SA"/>
        </w:rPr>
        <w:t>Глава администрации</w:t>
      </w:r>
    </w:p>
    <w:p w:rsidR="000E1715" w:rsidRPr="000E1715" w:rsidRDefault="000E1715" w:rsidP="000E171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0E1715">
        <w:rPr>
          <w:rFonts w:ascii="Arial" w:eastAsia="Times New Roman" w:hAnsi="Arial" w:cs="Arial"/>
          <w:sz w:val="24"/>
          <w:szCs w:val="28"/>
          <w:lang w:eastAsia="ar-SA"/>
        </w:rPr>
        <w:t>муниципального района Р.В. Ефименко</w:t>
      </w:r>
    </w:p>
    <w:p w:rsidR="000E1715" w:rsidRPr="000E1715" w:rsidRDefault="000E1715" w:rsidP="000E1715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0E1715">
        <w:rPr>
          <w:rFonts w:ascii="Arial" w:eastAsia="Times New Roman" w:hAnsi="Arial" w:cs="Arial"/>
          <w:sz w:val="24"/>
          <w:szCs w:val="28"/>
          <w:lang w:eastAsia="ar-SA"/>
        </w:rPr>
        <w:br w:type="page"/>
      </w:r>
      <w:r w:rsidRPr="000E1715">
        <w:rPr>
          <w:rFonts w:ascii="Arial" w:eastAsia="Times New Roman" w:hAnsi="Arial" w:cs="Arial"/>
          <w:sz w:val="24"/>
          <w:szCs w:val="28"/>
          <w:lang w:eastAsia="ar-SA"/>
        </w:rPr>
        <w:lastRenderedPageBreak/>
        <w:t>УТВЕРЖДЕНА</w:t>
      </w:r>
    </w:p>
    <w:p w:rsidR="000E1715" w:rsidRPr="000E1715" w:rsidRDefault="000E1715" w:rsidP="000E1715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0E1715">
        <w:rPr>
          <w:rFonts w:ascii="Arial" w:eastAsia="Times New Roman" w:hAnsi="Arial" w:cs="Arial"/>
          <w:sz w:val="24"/>
          <w:szCs w:val="28"/>
          <w:lang w:eastAsia="ar-SA"/>
        </w:rPr>
        <w:t xml:space="preserve">постановлением администрации муниципального района </w:t>
      </w:r>
    </w:p>
    <w:p w:rsidR="000E1715" w:rsidRPr="000E1715" w:rsidRDefault="000E1715" w:rsidP="000E1715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0E1715">
        <w:rPr>
          <w:rFonts w:ascii="Arial" w:eastAsia="Times New Roman" w:hAnsi="Arial" w:cs="Arial"/>
          <w:sz w:val="24"/>
          <w:szCs w:val="28"/>
          <w:lang w:eastAsia="ar-SA"/>
        </w:rPr>
        <w:t>от «18» сентября 2019 г. № 292 (в ред. пост. от 18.11.2019 №364, от 31.05.2021 №143, от 29.12.2021 №365, от 25.09.2023 №206)</w:t>
      </w:r>
    </w:p>
    <w:p w:rsidR="000E1715" w:rsidRPr="000E1715" w:rsidRDefault="000E1715" w:rsidP="000E171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</w:p>
    <w:p w:rsidR="000E1715" w:rsidRPr="000E1715" w:rsidRDefault="000E1715" w:rsidP="000E171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eastAsia="ar-SA"/>
        </w:rPr>
      </w:pPr>
      <w:r w:rsidRPr="000E1715">
        <w:rPr>
          <w:rFonts w:ascii="Arial" w:eastAsia="Times New Roman" w:hAnsi="Arial" w:cs="Arial"/>
          <w:sz w:val="24"/>
          <w:szCs w:val="28"/>
          <w:lang w:eastAsia="ar-SA"/>
        </w:rPr>
        <w:t>МУНИЦИПАЛЬНАЯ ПРОГРАММА</w:t>
      </w:r>
    </w:p>
    <w:p w:rsidR="000E1715" w:rsidRPr="000E1715" w:rsidRDefault="000E1715" w:rsidP="000E171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eastAsia="ar-SA"/>
        </w:rPr>
      </w:pPr>
      <w:r w:rsidRPr="000E1715">
        <w:rPr>
          <w:rFonts w:ascii="Arial" w:eastAsia="Times New Roman" w:hAnsi="Arial" w:cs="Arial"/>
          <w:sz w:val="24"/>
          <w:szCs w:val="28"/>
          <w:lang w:eastAsia="ar-SA"/>
        </w:rPr>
        <w:t>Репьёвского муниципального района</w:t>
      </w:r>
    </w:p>
    <w:p w:rsidR="000E1715" w:rsidRPr="000E1715" w:rsidRDefault="000E1715" w:rsidP="000E171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eastAsia="ar-SA"/>
        </w:rPr>
      </w:pPr>
      <w:r w:rsidRPr="000E1715">
        <w:rPr>
          <w:rFonts w:ascii="Arial" w:eastAsia="Times New Roman" w:hAnsi="Arial" w:cs="Arial"/>
          <w:sz w:val="24"/>
          <w:szCs w:val="28"/>
          <w:lang w:eastAsia="ar-SA"/>
        </w:rPr>
        <w:t>«Экономическое развитие и инновационная экономика»</w:t>
      </w:r>
    </w:p>
    <w:p w:rsidR="000E1715" w:rsidRPr="000E1715" w:rsidRDefault="000E1715" w:rsidP="000E171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eastAsia="ar-SA"/>
        </w:rPr>
      </w:pPr>
      <w:r w:rsidRPr="000E1715">
        <w:rPr>
          <w:rFonts w:ascii="Arial" w:eastAsia="Times New Roman" w:hAnsi="Arial" w:cs="Arial"/>
          <w:sz w:val="24"/>
          <w:szCs w:val="28"/>
          <w:lang w:eastAsia="ar-SA"/>
        </w:rPr>
        <w:t>(2020-2028 гг.)</w:t>
      </w:r>
    </w:p>
    <w:p w:rsidR="000E1715" w:rsidRPr="000E1715" w:rsidRDefault="000E1715" w:rsidP="000E171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eastAsia="ar-SA"/>
        </w:rPr>
      </w:pPr>
      <w:r w:rsidRPr="000E1715">
        <w:rPr>
          <w:rFonts w:ascii="Arial" w:eastAsia="Times New Roman" w:hAnsi="Arial" w:cs="Arial"/>
          <w:sz w:val="24"/>
          <w:szCs w:val="28"/>
          <w:lang w:eastAsia="ar-SA"/>
        </w:rPr>
        <w:t>ПАСПОРТ</w:t>
      </w:r>
    </w:p>
    <w:p w:rsidR="000E1715" w:rsidRPr="000E1715" w:rsidRDefault="000E1715" w:rsidP="000E171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eastAsia="ar-SA"/>
        </w:rPr>
      </w:pPr>
      <w:r w:rsidRPr="000E1715">
        <w:rPr>
          <w:rFonts w:ascii="Arial" w:eastAsia="Times New Roman" w:hAnsi="Arial" w:cs="Arial"/>
          <w:sz w:val="24"/>
          <w:szCs w:val="28"/>
          <w:lang w:eastAsia="ar-SA"/>
        </w:rPr>
        <w:t>МУНИЦИПАЛЬНОЙ ПРОГРАММЫ</w:t>
      </w:r>
    </w:p>
    <w:p w:rsidR="000E1715" w:rsidRPr="000E1715" w:rsidRDefault="000E1715" w:rsidP="000E171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eastAsia="ar-SA"/>
        </w:rPr>
      </w:pPr>
      <w:r w:rsidRPr="000E1715">
        <w:rPr>
          <w:rFonts w:ascii="Arial" w:eastAsia="Times New Roman" w:hAnsi="Arial" w:cs="Arial"/>
          <w:sz w:val="24"/>
          <w:szCs w:val="28"/>
          <w:lang w:eastAsia="ar-SA"/>
        </w:rPr>
        <w:t>Репьёвского муниципального района</w:t>
      </w:r>
    </w:p>
    <w:p w:rsidR="000E1715" w:rsidRPr="000E1715" w:rsidRDefault="000E1715" w:rsidP="000E171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eastAsia="ar-SA"/>
        </w:rPr>
      </w:pPr>
      <w:r w:rsidRPr="000E1715">
        <w:rPr>
          <w:rFonts w:ascii="Arial" w:eastAsia="Times New Roman" w:hAnsi="Arial" w:cs="Arial"/>
          <w:sz w:val="24"/>
          <w:szCs w:val="28"/>
          <w:lang w:eastAsia="ar-SA"/>
        </w:rPr>
        <w:t>«Экономическое развитие и инновационная экономика»</w:t>
      </w:r>
    </w:p>
    <w:p w:rsidR="000E1715" w:rsidRPr="000E1715" w:rsidRDefault="000E1715" w:rsidP="000E171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eastAsia="ar-SA"/>
        </w:rPr>
      </w:pPr>
      <w:r w:rsidRPr="000E1715">
        <w:rPr>
          <w:rFonts w:ascii="Arial" w:eastAsia="Times New Roman" w:hAnsi="Arial" w:cs="Arial"/>
          <w:sz w:val="24"/>
          <w:szCs w:val="28"/>
          <w:lang w:eastAsia="ar-SA"/>
        </w:rPr>
        <w:t>(2020-2028 гг.)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3"/>
        <w:gridCol w:w="5958"/>
      </w:tblGrid>
      <w:tr w:rsidR="000E1715" w:rsidRPr="000E1715" w:rsidTr="000E1715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Ответственный исполнитель муниципальной программы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Отдел по экономике, управлению муниципальным имуществом администрации муниципального района</w:t>
            </w:r>
          </w:p>
        </w:tc>
      </w:tr>
      <w:tr w:rsidR="000E1715" w:rsidRPr="000E1715" w:rsidTr="000E1715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Исполнители муниципальной программы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1. Отдел по экономике, управлению муниципальным имуществом администрации муниципального района;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2. АНО «Репьёвский центр поддержки предпринимательства»;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3. Муниципальное казенное учреждение Репьёвского муниципального района Воронежской области «Управление делами»;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4. Муниципальное казенное учреждение культуры Репьёвского муниципального района Воронежской области «Районный культурно-досуговый центр»;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5. Муниципальное казенное общеобразовательное учреждение «Истобинская средняя общеобразовательная школа».</w:t>
            </w:r>
          </w:p>
        </w:tc>
      </w:tr>
      <w:tr w:rsidR="000E1715" w:rsidRPr="000E1715" w:rsidTr="000E1715"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Основные разработчики муниципальной программы</w:t>
            </w:r>
          </w:p>
        </w:tc>
        <w:tc>
          <w:tcPr>
            <w:tcW w:w="5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Отдел по экономике, управлению муниципальным имуществом администрации муниципального района</w:t>
            </w:r>
          </w:p>
        </w:tc>
      </w:tr>
      <w:tr w:rsidR="000E1715" w:rsidRPr="000E1715" w:rsidTr="000E1715">
        <w:trPr>
          <w:trHeight w:val="670"/>
        </w:trPr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715" w:rsidRPr="000E1715" w:rsidRDefault="000E1715" w:rsidP="000E1715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Подпрограмма муниципальной программы и основные мероприятия (в ред. пост. 01.07.2022 №135)</w:t>
            </w:r>
          </w:p>
        </w:tc>
        <w:tc>
          <w:tcPr>
            <w:tcW w:w="5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15" w:rsidRPr="000E1715" w:rsidRDefault="000E1715" w:rsidP="000E1715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Подпрограмма: «Развитие и поддержка субъектов малого и среднего предпринимательства».</w:t>
            </w:r>
          </w:p>
          <w:p w:rsidR="000E1715" w:rsidRPr="000E1715" w:rsidRDefault="000E1715" w:rsidP="000E1715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 xml:space="preserve">Основные мероприятия: </w:t>
            </w:r>
          </w:p>
          <w:p w:rsidR="000E1715" w:rsidRPr="000E1715" w:rsidRDefault="000E1715" w:rsidP="000E1715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1. Финансовая поддержка субъектов малого и среднего предпринимательства:</w:t>
            </w:r>
          </w:p>
          <w:p w:rsidR="000E1715" w:rsidRPr="000E1715" w:rsidRDefault="000E1715" w:rsidP="000E1715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 xml:space="preserve">1.1. Развитие и поддержка деятельности АНО «Репьёвский центр поддержки предпринимательства» по оказанию услуг субъектам МП; </w:t>
            </w:r>
          </w:p>
          <w:p w:rsidR="000E1715" w:rsidRPr="000E1715" w:rsidRDefault="000E1715" w:rsidP="000E1715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 xml:space="preserve">1.2. Предоставление грантов начинающим субъектам малого предпринимательства - индивидуальным предпринимателям и </w:t>
            </w:r>
            <w:r w:rsidRPr="000E1715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lastRenderedPageBreak/>
              <w:t>юридическим лицам - производителям товаров (работ, услуг);</w:t>
            </w:r>
          </w:p>
          <w:p w:rsidR="000E1715" w:rsidRPr="000E1715" w:rsidRDefault="000E1715" w:rsidP="000E1715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1.3. Предоставление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услуг);</w:t>
            </w:r>
          </w:p>
          <w:p w:rsidR="000E1715" w:rsidRPr="000E1715" w:rsidRDefault="000E1715" w:rsidP="000E1715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1.4. Предоставление субсидий субъектам малого и среднего предпринимательства на компенсацию части затрат по приобретению оборудования, в том числе автотранспортных средств, в целях создания и (или) развития либо модернизации производства товаров (работ, услуг).</w:t>
            </w:r>
          </w:p>
          <w:p w:rsidR="000E1715" w:rsidRPr="000E1715" w:rsidRDefault="000E1715" w:rsidP="000E1715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2. Развитие системы обеспечения прав потребителей.</w:t>
            </w:r>
          </w:p>
          <w:p w:rsidR="000E1715" w:rsidRPr="000E1715" w:rsidRDefault="000E1715" w:rsidP="000E1715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3. Предоставление преференции субъектам малого и среднего предпринимательства: передача объектов муниципального имущества в аренду без торгов.</w:t>
            </w:r>
          </w:p>
          <w:p w:rsidR="000E1715" w:rsidRPr="000E1715" w:rsidRDefault="000E1715" w:rsidP="000E1715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4. Информационная и консультационная поддержка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доход».</w:t>
            </w:r>
          </w:p>
        </w:tc>
      </w:tr>
      <w:tr w:rsidR="000E1715" w:rsidRPr="000E1715" w:rsidTr="000E1715">
        <w:trPr>
          <w:trHeight w:val="670"/>
        </w:trPr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715" w:rsidRPr="000E1715" w:rsidRDefault="000E1715" w:rsidP="000E1715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lastRenderedPageBreak/>
              <w:t>Цели муниципальной программы</w:t>
            </w:r>
          </w:p>
        </w:tc>
        <w:tc>
          <w:tcPr>
            <w:tcW w:w="5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15" w:rsidRPr="000E1715" w:rsidRDefault="000E1715" w:rsidP="000E1715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1. Создание благоприятного инвестиционного климата и условий для ведения бизнеса.</w:t>
            </w:r>
          </w:p>
          <w:p w:rsidR="000E1715" w:rsidRPr="000E1715" w:rsidRDefault="000E1715" w:rsidP="000E1715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bookmarkStart w:id="0" w:name="_Hlk24378822"/>
            <w:r w:rsidRPr="000E1715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2. Создание необходимых условий для максимальной реализации потребителем своих законных прав и интересов.</w:t>
            </w:r>
            <w:bookmarkEnd w:id="0"/>
          </w:p>
        </w:tc>
      </w:tr>
      <w:tr w:rsidR="000E1715" w:rsidRPr="000E1715" w:rsidTr="000E1715">
        <w:trPr>
          <w:trHeight w:val="670"/>
        </w:trPr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715" w:rsidRPr="000E1715" w:rsidRDefault="000E1715" w:rsidP="000E1715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Задачи муниципальной</w:t>
            </w:r>
          </w:p>
          <w:p w:rsidR="000E1715" w:rsidRPr="000E1715" w:rsidRDefault="000E1715" w:rsidP="000E1715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программы</w:t>
            </w:r>
          </w:p>
        </w:tc>
        <w:tc>
          <w:tcPr>
            <w:tcW w:w="5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15" w:rsidRPr="000E1715" w:rsidRDefault="000E1715" w:rsidP="000E1715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1. Создание условий для привлечения инвестиций в экономику района.</w:t>
            </w:r>
          </w:p>
          <w:p w:rsidR="000E1715" w:rsidRPr="000E1715" w:rsidRDefault="000E1715" w:rsidP="000E1715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2. Повышение предпринимательской активности, развитие малого и среднего предпринимательства.</w:t>
            </w:r>
          </w:p>
          <w:p w:rsidR="000E1715" w:rsidRPr="000E1715" w:rsidRDefault="000E1715" w:rsidP="000E1715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3. Создание условий для приближения уровня жизни населения муниципального района к среднему по области.</w:t>
            </w:r>
          </w:p>
          <w:p w:rsidR="000E1715" w:rsidRPr="000E1715" w:rsidRDefault="000E1715" w:rsidP="000E1715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4. Содействие повышению правовой грамотности и информированности граждан в вопросах защиты прав потребителей.</w:t>
            </w:r>
          </w:p>
          <w:p w:rsidR="000E1715" w:rsidRPr="000E1715" w:rsidRDefault="000E1715" w:rsidP="000E1715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5. Создание новых рабочих мест.</w:t>
            </w:r>
          </w:p>
        </w:tc>
      </w:tr>
      <w:tr w:rsidR="000E1715" w:rsidRPr="000E1715" w:rsidTr="000E1715">
        <w:trPr>
          <w:trHeight w:val="670"/>
        </w:trPr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715" w:rsidRPr="000E1715" w:rsidRDefault="000E1715" w:rsidP="000E1715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Целевые индикаторы и показатели муниципальной программы</w:t>
            </w:r>
          </w:p>
        </w:tc>
        <w:tc>
          <w:tcPr>
            <w:tcW w:w="5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15" w:rsidRPr="000E1715" w:rsidRDefault="000E1715" w:rsidP="000E1715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 xml:space="preserve">1. Объем инвестиций в основной капитал в расчете на 1 жителя муниципального образования. </w:t>
            </w:r>
          </w:p>
          <w:p w:rsidR="000E1715" w:rsidRPr="000E1715" w:rsidRDefault="000E1715" w:rsidP="000E1715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2. Число субъектов малого и среднего предпринимательства в расчете на 10 тыс. человек населения.</w:t>
            </w:r>
          </w:p>
          <w:p w:rsidR="000E1715" w:rsidRPr="000E1715" w:rsidRDefault="000E1715" w:rsidP="000E1715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lastRenderedPageBreak/>
              <w:t>3. Доля среднесписочной численности работников малых и средних предприятий в среднесписочной численности работников всех предприятий и организаций.</w:t>
            </w:r>
          </w:p>
          <w:p w:rsidR="000E1715" w:rsidRPr="000E1715" w:rsidRDefault="000E1715" w:rsidP="000E1715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4. Количество малых и средних предприятий.</w:t>
            </w:r>
          </w:p>
          <w:p w:rsidR="000E1715" w:rsidRPr="000E1715" w:rsidRDefault="000E1715" w:rsidP="000E1715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5. Среднесписочная численность работников малых и средних предприятий.</w:t>
            </w:r>
          </w:p>
          <w:p w:rsidR="000E1715" w:rsidRPr="000E1715" w:rsidRDefault="000E1715" w:rsidP="000E1715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6. Количество предоставляемых услуг.</w:t>
            </w:r>
          </w:p>
          <w:p w:rsidR="000E1715" w:rsidRPr="000E1715" w:rsidRDefault="000E1715" w:rsidP="000E1715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7. Количество консультаций по защите прав потребителей.</w:t>
            </w:r>
          </w:p>
          <w:p w:rsidR="000E1715" w:rsidRPr="000E1715" w:rsidRDefault="000E1715" w:rsidP="000E1715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8. Количество созданных рабочих мест.</w:t>
            </w:r>
          </w:p>
        </w:tc>
      </w:tr>
      <w:tr w:rsidR="000E1715" w:rsidRPr="000E1715" w:rsidTr="000E1715"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Программа реализуется в один этап в течение 2020-2028 гг.</w:t>
            </w:r>
          </w:p>
        </w:tc>
      </w:tr>
      <w:tr w:rsidR="000E1715" w:rsidRPr="000E1715" w:rsidTr="000E1715"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Объемы и источники финансирования муниципальной программы, тыс. руб. (в ред. пост. от 28.12.2022 №365, от 06.12.2023 №279, от 29.12.2023 №327)</w:t>
            </w:r>
          </w:p>
        </w:tc>
        <w:tc>
          <w:tcPr>
            <w:tcW w:w="5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Общий объем финансирования программы –18423,6 тыс. руб., из них: 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- федеральный бюджет – 0 тыс. руб.; 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- областной бюджет – 0 тыс. руб.; 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 местный бюджет –18422,4 тыс. руб.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 внебюджетные средства – 1,2 тыс. руб.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в том числе по годам реализации: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2020 г.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- федеральный бюджет – 0 тыс. руб.; 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- областной бюджет – 0 тыс. руб.; 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 местный бюджет – 430 тыс. руб.;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 внебюджетные средства – 0 тыс. руб.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2021 г.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- федеральный бюджет – 0 тыс. руб.; 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- областной бюджет – 0 тыс. руб.; 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 местный бюджет – 1413,4 тыс. руб.;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 внебюджетные средства – 0,2 тыс. руб.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2022 г.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- федеральный бюджет – 0 тыс. руб.; 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- областной бюджет – 0 тыс. руб.; 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 местный бюджет – 1030,0тыс. руб.;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 внебюджетные средства – 0 тыс. руб.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2023 г.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- федеральный бюджет – 0 тыс. руб.; 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- областной бюджет – 0 тыс. руб.; 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 местный бюджет – 1993,0 тыс. руб.;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 внебюджетные средства – 0,0 тыс. руб.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2024 г.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- федеральный бюджет – 0 тыс. руб.; 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- областной бюджет – 0 тыс. руб.; 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 местный бюджет – 2602,0 тыс. руб.;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 внебюджетные средства – 0,2 тыс. руб.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2025 г.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- федеральный бюджет – 0 тыс. руб.; 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- областной бюджет – 0 тыс. руб.; 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 местный бюджет – 2680,0 тыс. руб.;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 внебюджетные средства – 0,2 тыс. руб.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lastRenderedPageBreak/>
              <w:t>2026 г.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- федеральный бюджет – 0 тыс. руб.; 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- областной бюджет – 0 тыс. руб.; 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 местный бюджет –  2758,0тыс. руб.;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 внебюджетные средства – 0,2 тыс. руб.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2027 г.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- федеральный бюджет – 0 тыс. руб.; 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- областной бюджет – 0 тыс. руб.; 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 местный бюджет – 2758,0 тыс. руб.;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 внебюджетные средства – 0,2 тыс. руб.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2028 г.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- федеральный бюджет – 0 тыс. руб.; 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- областной бюджет – 0 тыс. руб.; 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 местный бюджет – 2758,0 тыс. руб.;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 внебюджетные средства – 0,2 тыс. руб.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Сумма финансирования ежегодно корректируется в соответствии с суммой средств районного бюджета, выделяемых на соответствующие цели в каждый год реализации программы.</w:t>
            </w:r>
          </w:p>
        </w:tc>
      </w:tr>
      <w:tr w:rsidR="000E1715" w:rsidRPr="000E1715" w:rsidTr="000E1715"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5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1. Увеличение объёма инвестиций в основной капитал за счет всех источников финансирования.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2. Создание новых рабочих мест. 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3. Увеличение количества малых и средних предприятий.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4. Снижение безработицы, обеспечение занятости молодежи, трудоустройство других социально незащищенных категорий населения; повышение благосостояния населения, снижение общей социальной напряженности в Репьёвском муниципальном районе.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5. Повышение уровня правовой грамотности, информированности потребителей о потребительских свойствах товаров (работ, услуг), в том числе об изменениях в реформируемых секторах потребительского рынка (жилищно-коммунальное хозяйство, образование, медицинские услуги и др.), повышение уровня доступности и оперативности защиты нарушенных прав потребителей.</w:t>
            </w:r>
          </w:p>
        </w:tc>
      </w:tr>
    </w:tbl>
    <w:p w:rsidR="000E1715" w:rsidRPr="000E1715" w:rsidRDefault="000E1715" w:rsidP="000E1715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8"/>
          <w:lang w:eastAsia="ar-SA"/>
        </w:rPr>
      </w:pP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1. Общая характеристика сферы реализации муниципальной программы.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 xml:space="preserve">Генеральной целью социально-экономического развития Репьёвского муниципального района, согласно Стратегии социально-экономического развития Репьёвского муниципального района Воронежской области на период до 2035 года (Стратегия – 2035), является реализация потенциала развития района путем роста отрасли сельского хозяйства, развития перерабатывающей промышленности, роста возможностей местного бюджета, улучшения жизни граждан. В рамках Стратегии – 2035 определены стратегические цели: 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1. Повышение уровня комфортности проживания в Репьёвском муниципальном районе.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lastRenderedPageBreak/>
        <w:t>2. Поддержка предпринимательской инициативы граждан, рост сельскохозяйственного и промышленного производства.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3. Информационная и консультационная поддержка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 (абзац доп. пост. от 01.07.2022 №135).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4. Создание в Репьёвском муниципальном районе благоприятных условий для реализации потребителями своих законных прав, а также обеспечения их соблюдения.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Для их достижения сформулированы стратегические цели и задачи, определены отрасли с наибольшим потенциалом развития.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 xml:space="preserve"> В числе приоритетных отраслей, вносящих наибольший вклад в развитие экономики района - сельскохозяйственное производство.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Объем сельскохозяйственного производства в целом по району в 2020 году составил 3 млрд. 125 млн. рублей, в том числе 87 % составила продукция растениеводства, 13 % -продукция животноводства. Произведено зерновых и зернобобовых культур составило 148,6 тыс. тонн (урожайность 46,2 ц/га), подсолнечника – 30,6 тыс. тонн (урожайность 30,4 ц/га.).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Объем инвестиций в основной капитал по Репьёвскому муниципальному району за счет всех источников финансирования в 2020 году составил 495,1 млн. рублей, темп роста составил 100,0% к уровню 2019 года в сопоставимых ценах. В общем объеме инвестиций 20% занимают инвестиции крупных и средних предприятий, организаций, расположенных на территории района, что составляет 97,1 млн. рублей.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Из общего объема инвестиций крупных и средних предприятий и организаций района 31,1 % составили инвестиции в сельское хозяйство, 28,6 % – в образование, 11,8 % - инвестиции в образование, 11,6 % - инвестиции в культуру, спорт, организацию досуга и развлечений.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Источниками финансирования инвестиций стали: кредиты банков (31,1 %), бюджетные средства (64,5%), собственные средства предприятий (3,9%) прочие (0,6%). Инвестиции в 2020 году были направлены на приобретение машин и оборудования, на строительство, реконструкцию и приобретение зданий, сооружений, приобретение транспортных средств, машин и оборудования.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 xml:space="preserve">Среднемесячная заработная плата работников в районе выросла на 7,1% и составила 22,4 тыс. рублей. 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В 2020 году оплата труда медицинских работников относительно 2019 года выросла в среднем на 12,0%, в сфере образования - на 21%, в сфере культуры и искусства – на 6%, в сфере физической культуры и спорта – на 8%.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 xml:space="preserve">В рамках работы комиссии по мобилизации дополнительных доходов в бюджет района были проведены мероприятия по легализации теневой заработной платы. На заседания данной комиссии в 2018 году было приглашено 44 руководителя предприятий и индивидуальных предпринимателей, где заработная плата ниже прожиточного минимума. 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 xml:space="preserve">На основе поступательного роста экономики, реализации мер по обеспечению стабильности ситуации в сфере занятости населения, реализации мер по безусловному достижению целевых показателей роста заработной платы в учреждениях социально-культурной сферы в прогнозном периоде будет обеспечено продолжение положительной динамики роста уровня оплаты труда. Ежегодные темпы повышения номинальной заработной платы прогнозируются на уровне 107,0 -107,5%. 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lastRenderedPageBreak/>
        <w:t>Одним из факторов роста экономики района является стабильно растущий потребительский спрос. Районная торговая сеть в 2020 году представлена 87 магазинами, 5 павильонами, 6 киосками.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 xml:space="preserve"> Оборот розничной торговли в 2020 году составил 1283,8 млн. рублей, или 102% в сопоставимых ценах, к соответствующему периоду 2019 года. В макроструктуре розничного товарооборота преобладали продовольственные товары. Удельный вес их в общем объеме оборота розничной торговли составил 60 %. С учетом ввода новых торговых объектов, а также планомерного развития действующих, оборот розничной торговли в 2021 году ожидается в сумме 1265,1 млн. рублей (104,3 в сопоставимых ценах к уровню 2020 года).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Несмотря на сохранение положительной динамики экономического развития района, существуют сферы с менее динамичным характером развития, без выраженной тенденции к росту.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 xml:space="preserve">Существует дефицит квалифицированных специалистов рабочих профессий. Сокращение численности населения трудоспособного возраста в перспективе обострит данную проблему и может привести к проблеме формирования трудовых ресурсов в целом. 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Отсутствие предприятий, ресурсов и условий, необходимых для создания предприятий на основе ГЧП (МЧП). Ограничения возможностей бюджетного потенциала района.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 xml:space="preserve">Меры государственной поддержки реального сектора экономики в районе осуществляются в соответствии с принятыми Законами Воронежской области: 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- от 08.06.2012 № 67-ОЗ «Об инвестиционном фонде Воронежской области»;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- от 10.06.2014 № 91-ОЗ «О ставках налога на прибыль организаций, налога на имущество организаций для инвесторов, реализующих особо значимые инвестиционные проекты на территории Воронежской области»;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- от 02.03.2016 № 01-ОЗ «Об индустриальных (промышленных) парках и промышленных кластерах на территории Воронежской области».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Указом Губернатора Воронежской области от 23.11.2012 № 417-у «Об утверждении инвестиционной декларации Воронежской области».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 xml:space="preserve">Планируется внедрение Стандарта деятельности органов местного самоуправления по обеспечению благоприятного инвестиционного климата, предусматривающего создание нормативно-правовой базы защиты прав инвестора на территории Репьёвского муниципального района, и реализация ряда организационных решений, направленных на повышение эффективности работы органов местного самоуправления в инвестиционной сфере. Внедрение системы оценки регулирующего воздействия принятых и принимаемых нормативно-правовых актов, затрагивающих предпринимательскую деятельность. 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По состоянию на 01.01.2021 г. в Репьёвском муниципальном районе осуществляли деятельность 342 субъекта малого и среднего предпринимательства, в том числе 34 юридических лица и 308 индивидуальных предпринимателей.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Оборот малых предприятий за 2020 год составил 1104,2 млн. рублей, или 103% к соответствующему периоду 2019 года.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В целях реализации мер финансовой поддержки малого и среднего предпринимательства на территории Репьёвского района с 2011 года действует автономная некоммерческая организация «Репьёвский центр поддержки предпринимательства», которая оказывает консультационные, юридические, бухгалтерские услуги субъектам малого и среднего предпринимательства, а также осуществляется микрокредитованием. В 2020 году «Репьёвским ЦПП» было оказано субъектам малого и среднего предпринимательства 1125 услуг.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lastRenderedPageBreak/>
        <w:t xml:space="preserve">С 2018 года возобновилась программа предоставления грантов начинающим субъектам малого предпринимательства. За 3 года действия программы финансовая поддержка была предоставлена 6 субъектам малого предпринимательства на сумму 1830 тыс.руб.. 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Одним из приоритетных направлений развития Репьёвского муниципального района, определенных Стратегией социально-экономического развития Репьёвского муниципального района до 2035 года является - повышение конкурентоспособности экономики района.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Огромное значение для эффективного развития экономического потенциала района имеет наличие конкурентных условий в экономике, обуславливающих благоприятную среду для ведения бизнеса, повышения эффективности их деятельности предприятий и, как следствие, обеспечение качественного удовлетворения потребностей населения в товарах и услугах.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В современных условиях, когда уровень государственного регулирования экономики постепенно снижается, а субъектам хозяйственной деятельности предоставлены самостоятельность и экономическая свобода в принятии решений, основной задачей деятельности органов местного самоуправления становится формирование необходимых условий для эффективного развития экономического потенциала. В решении данной задачи особое значение имеет стратегическое управление, обеспечивающее построение системы приоритетов, целей, важнейших направлений и соответствующего комплекса мероприятий на долгосрочную и среднесрочную перспективу.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Основополагающим документом, определяющим механизмы эффективного использования и развития экономического потенциала Репьёвского муниципального района на долгосрочную перспективу, является Стратегия социально-экономического развития Репьёвского муниципального района Воронежской области на период до 2035 года (далее - Стратегия).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Развитие района определяется также управленческими решениями, в связи с чем возрастает значение прогноза социально-экономического развития. Прогноз социально-экономического развития Репьёвского муниципального района разрабатывается как основа для подготовки прогноза социально-экономического развития Воронежской области и как основа для подготовки проекта бюджета Репьёвского муниципального района на очередной финансовый год и плановый период.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 xml:space="preserve">Для оценки качества муниципального управления ежегодно формируется доклад главы администрации о достигнутых и планируемых значениях показателей для оценки эффективности деятельности органов местного самоуправления и представляется Правительству Воронежской области. 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Еще одним важным фактором, оказывающим влияние на развитие экономического потенциала, является качество государственного и муниципального регулирования экономики. Большинство нормативных правовых актов, разрабатываемых и принимаемых как на федеральном и региональном уровнях, так и на муниципальном уровне, затрагивают интересы различных слоев общества, и в процессе их разработки необходимо учитывать множество аспектов, связанных с возможными последствиями применения регулирующего решения для той или иной группы лиц. Одним из инструментов, повышающих качество регулирования, является оценка регулирующего воздействия.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 xml:space="preserve">Основная цель оценки регулирующего воздействия состоит в том, чтобы в процессе анализа планируемого к принятию нормативного правового акта установить, </w:t>
      </w:r>
      <w:r w:rsidRPr="000E1715">
        <w:rPr>
          <w:rFonts w:ascii="Arial" w:eastAsia="Times New Roman" w:hAnsi="Arial" w:cs="Arial"/>
          <w:sz w:val="24"/>
          <w:szCs w:val="28"/>
          <w:lang w:eastAsia="ru-RU"/>
        </w:rPr>
        <w:lastRenderedPageBreak/>
        <w:t>существует ли причинно-следственная связь между введением регулирования и решением проблемы, на устранение которой такое регулирование направлено.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Одним из основных факторов развития экономического потенциала и социально-экономического развития района является привлечение инвестиций. В современных условиях, учитывая ограниченность бюджетных средств и проводимую более жесткую политику в области формирования расходов бюджетов как на федеральном и региональном уровне, так и на муниципальном объемы вложений инвестиций в основной капитал и, как следствие, социально-экономическое развитие района находятся в зависимости от привлекаемых частных инвестиций. Масштабы привлечения частных инвестиций во многом определяются инвестиционной привлекательностью района, в связи с этим огромное значение имеет формирование эффективной муниципальной инвестиционной политики.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Система стратегического управления развитием экономического потенциала, качество прогнозирования социально-экономического развития района, развитие конкуренции, качественное муниципальное регулирование экономики, формирование и реализация инвестиционной политики, эффективное расходование бюджетных средств являются важными элементами комплексного механизма эффективного использования и развития экономического потенциала района.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8"/>
          <w:lang w:eastAsia="ar-SA"/>
        </w:rPr>
      </w:pPr>
      <w:r w:rsidRPr="000E1715">
        <w:rPr>
          <w:rFonts w:ascii="Arial" w:eastAsia="Times New Roman" w:hAnsi="Arial" w:cs="Arial"/>
          <w:bCs/>
          <w:sz w:val="24"/>
          <w:szCs w:val="28"/>
          <w:lang w:eastAsia="ar-SA"/>
        </w:rPr>
        <w:t>2. Приоритеты муниципальной политики в сфере реализации муниципальной программы, цели, задачи и показатели (индикаторы) достижения целей решения задач, описание основных, ожидаемых конечных результатов муниципальной программы, сроков и этапов реализации муниципальной программы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8"/>
          <w:lang w:eastAsia="ar-SA"/>
        </w:rPr>
      </w:pPr>
      <w:r w:rsidRPr="000E1715">
        <w:rPr>
          <w:rFonts w:ascii="Arial" w:eastAsia="Times New Roman" w:hAnsi="Arial" w:cs="Arial"/>
          <w:bCs/>
          <w:sz w:val="24"/>
          <w:szCs w:val="28"/>
          <w:lang w:eastAsia="ar-SA"/>
        </w:rPr>
        <w:t>2.1. Приоритеты муниципальной политики в сфере реализации муниципальной программы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Приоритеты муниципальной политики в сфере реализации муниципальной программы Репьёвского муниципального района «Экономическое развитие и инновационная экономика» сформированы на основе Федеральных законов, законов Воронежской области и муниципальных правовых актов: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- Устава Репьёвского муниципального района;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 xml:space="preserve">- Стратегии социально-экономического развития Репьёвского муниципального района Воронежской области на период до 2035 года, утверждённой решением Совета народных депутатов Репьёвского муниципального района от 20 декабря 2018 года № 186; 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0E1715">
        <w:rPr>
          <w:rFonts w:ascii="Arial" w:eastAsia="Times New Roman" w:hAnsi="Arial" w:cs="Arial"/>
          <w:sz w:val="24"/>
          <w:szCs w:val="28"/>
          <w:lang w:eastAsia="ar-SA"/>
        </w:rPr>
        <w:t xml:space="preserve">Современное состояние экономики Репьёвского муниципального района не отвечает его потенциальным возможностям. Решение задач дальнейшего экономического развития района требует тщательного отбора приоритетных задач и направлений повышения эффективности реального сектора экономики, формирования условий для привлечения инвестиций, создания и внедрения механизмов оказания государственной и муниципальной поддержки инвестиционной деятельности. Такой подход можно реализовать только на базе комплексного использования программно-целевых методов, стимулирования инвестиционной деятельности и формирования системы поддержки предпринимательства. В рамках программы предусмотрено выстраивание взаимоотношений бизнеса, власти и населения, которое предполагает невмешательство в деятельность предпринимателей, но при этом создание благоприятных условий для развития их деятельности и привлечения в экономику района инвестиций. 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0E1715">
        <w:rPr>
          <w:rFonts w:ascii="Arial" w:eastAsia="Times New Roman" w:hAnsi="Arial" w:cs="Arial"/>
          <w:sz w:val="24"/>
          <w:szCs w:val="28"/>
          <w:lang w:eastAsia="ar-SA"/>
        </w:rPr>
        <w:t xml:space="preserve">Программа предназначена для принятия управленческих решений, разработки конкретных механизмов поддержки инвестиционных проектов развития реального сектора экономики, социальной, общественной инфраструктур, повышения качества </w:t>
      </w:r>
      <w:r w:rsidRPr="000E1715">
        <w:rPr>
          <w:rFonts w:ascii="Arial" w:eastAsia="Times New Roman" w:hAnsi="Arial" w:cs="Arial"/>
          <w:sz w:val="24"/>
          <w:szCs w:val="28"/>
          <w:lang w:eastAsia="ar-SA"/>
        </w:rPr>
        <w:lastRenderedPageBreak/>
        <w:t>жизни населения района. Программа является нормативной основой текущего и перспективного планирования социально-экономического развития района.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0E1715">
        <w:rPr>
          <w:rFonts w:ascii="Arial" w:eastAsia="Times New Roman" w:hAnsi="Arial" w:cs="Arial"/>
          <w:sz w:val="24"/>
          <w:szCs w:val="28"/>
          <w:lang w:eastAsia="ar-SA"/>
        </w:rPr>
        <w:t>В числе приоритетов определены следующие направления: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0E1715">
        <w:rPr>
          <w:rFonts w:ascii="Arial" w:eastAsia="Times New Roman" w:hAnsi="Arial" w:cs="Arial"/>
          <w:sz w:val="24"/>
          <w:szCs w:val="28"/>
          <w:lang w:eastAsia="ar-SA"/>
        </w:rPr>
        <w:t>- долгосрочное и среднесрочное планирование социально-экономического развития Репьёвского муниципального района;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0E1715">
        <w:rPr>
          <w:rFonts w:ascii="Arial" w:eastAsia="Times New Roman" w:hAnsi="Arial" w:cs="Arial"/>
          <w:sz w:val="24"/>
          <w:szCs w:val="28"/>
          <w:lang w:eastAsia="ar-SA"/>
        </w:rPr>
        <w:t>- создание благоприятных условий для ведения инвестиционной деятельности;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8"/>
          <w:lang w:eastAsia="ar-SA"/>
        </w:rPr>
      </w:pPr>
      <w:r w:rsidRPr="000E1715">
        <w:rPr>
          <w:rFonts w:ascii="Arial" w:eastAsia="Times New Roman" w:hAnsi="Arial" w:cs="Arial"/>
          <w:sz w:val="24"/>
          <w:szCs w:val="28"/>
          <w:lang w:eastAsia="ar-SA"/>
        </w:rPr>
        <w:t>- создание благоприятных условий для развития малого и среднего предпринимательства.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8"/>
          <w:lang w:eastAsia="ar-SA"/>
        </w:rPr>
      </w:pPr>
      <w:r w:rsidRPr="000E1715">
        <w:rPr>
          <w:rFonts w:ascii="Arial" w:eastAsia="Times New Roman" w:hAnsi="Arial" w:cs="Arial"/>
          <w:bCs/>
          <w:sz w:val="24"/>
          <w:szCs w:val="28"/>
          <w:lang w:eastAsia="ar-SA"/>
        </w:rPr>
        <w:t xml:space="preserve">2.2. Цели, задачи и показатели (индикаторы) достижения целей и решения задач муниципальной программы </w:t>
      </w:r>
    </w:p>
    <w:p w:rsidR="000E1715" w:rsidRPr="000E1715" w:rsidRDefault="000E1715" w:rsidP="000E1715">
      <w:pPr>
        <w:numPr>
          <w:ilvl w:val="2"/>
          <w:numId w:val="2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0E1715">
        <w:rPr>
          <w:rFonts w:ascii="Arial" w:eastAsia="Times New Roman" w:hAnsi="Arial" w:cs="Arial"/>
          <w:sz w:val="24"/>
          <w:szCs w:val="28"/>
          <w:lang w:eastAsia="ar-SA"/>
        </w:rPr>
        <w:t>Основные цели программы.</w:t>
      </w:r>
    </w:p>
    <w:p w:rsidR="000E1715" w:rsidRPr="000E1715" w:rsidRDefault="000E1715" w:rsidP="000E1715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0E1715">
        <w:rPr>
          <w:rFonts w:ascii="Arial" w:eastAsia="Times New Roman" w:hAnsi="Arial" w:cs="Arial"/>
          <w:sz w:val="24"/>
          <w:szCs w:val="28"/>
          <w:lang w:eastAsia="ar-SA"/>
        </w:rPr>
        <w:t>Создание благоприятного инвестиционного климата и условий для ведения бизнеса;</w:t>
      </w:r>
    </w:p>
    <w:p w:rsidR="000E1715" w:rsidRPr="000E1715" w:rsidRDefault="000E1715" w:rsidP="000E1715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0E1715">
        <w:rPr>
          <w:rFonts w:ascii="Arial" w:eastAsia="Times New Roman" w:hAnsi="Arial" w:cs="Arial"/>
          <w:sz w:val="24"/>
          <w:szCs w:val="28"/>
          <w:lang w:eastAsia="ar-SA"/>
        </w:rPr>
        <w:t>Создание необходимых условий для максимальной реализации потребителем своих законных прав и интересов.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0E1715">
        <w:rPr>
          <w:rFonts w:ascii="Arial" w:eastAsia="Times New Roman" w:hAnsi="Arial" w:cs="Arial"/>
          <w:sz w:val="24"/>
          <w:szCs w:val="28"/>
          <w:lang w:eastAsia="ar-SA"/>
        </w:rPr>
        <w:t>2.2.2. Задачи муниципальной программы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0E1715">
        <w:rPr>
          <w:rFonts w:ascii="Arial" w:eastAsia="Times New Roman" w:hAnsi="Arial" w:cs="Arial"/>
          <w:sz w:val="24"/>
          <w:szCs w:val="28"/>
          <w:lang w:eastAsia="ar-SA"/>
        </w:rPr>
        <w:t>1) Создание условий для привлечения инвестиций в экономику района.</w:t>
      </w:r>
    </w:p>
    <w:p w:rsidR="000E1715" w:rsidRPr="000E1715" w:rsidRDefault="000E1715" w:rsidP="000E171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0E1715">
        <w:rPr>
          <w:rFonts w:ascii="Arial" w:eastAsia="Times New Roman" w:hAnsi="Arial" w:cs="Arial"/>
          <w:sz w:val="24"/>
          <w:szCs w:val="28"/>
          <w:lang w:eastAsia="ar-SA"/>
        </w:rPr>
        <w:t>2) Повышение предпринимательской активности, развитие малого и среднего предпринимательства.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0E1715">
        <w:rPr>
          <w:rFonts w:ascii="Arial" w:eastAsia="Times New Roman" w:hAnsi="Arial" w:cs="Arial"/>
          <w:sz w:val="24"/>
          <w:szCs w:val="28"/>
          <w:lang w:eastAsia="ar-SA"/>
        </w:rPr>
        <w:t>3) Создание условий для приближения уровня жизни населения муниципального района к среднему по области;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0E1715">
        <w:rPr>
          <w:rFonts w:ascii="Arial" w:eastAsia="Times New Roman" w:hAnsi="Arial" w:cs="Arial"/>
          <w:sz w:val="24"/>
          <w:szCs w:val="28"/>
          <w:lang w:eastAsia="ar-SA"/>
        </w:rPr>
        <w:t>4) Содействие повышению правовой грамотности и информированности граждан в вопросах защиты прав потребителей.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8"/>
          <w:lang w:eastAsia="ar-SA"/>
        </w:rPr>
      </w:pPr>
      <w:r w:rsidRPr="000E1715">
        <w:rPr>
          <w:rFonts w:ascii="Arial" w:eastAsia="Times New Roman" w:hAnsi="Arial" w:cs="Arial"/>
          <w:bCs/>
          <w:sz w:val="24"/>
          <w:szCs w:val="28"/>
          <w:lang w:eastAsia="ar-SA"/>
        </w:rPr>
        <w:t>2.2.3. Показатели (индикаторы) достижения целей и решения задач</w:t>
      </w:r>
    </w:p>
    <w:p w:rsidR="000E1715" w:rsidRPr="000E1715" w:rsidRDefault="000E1715" w:rsidP="000E1715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Сведения о показателях (индикаторах) муниципальной программы (подпрограммы муниципальной программы) Репьёвского муниципального района и их значениях представлены в приложении 1 к муниципальной программе.</w:t>
      </w:r>
    </w:p>
    <w:p w:rsidR="000E1715" w:rsidRPr="000E1715" w:rsidRDefault="000E1715" w:rsidP="000E1715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Методики расчёта показателей</w:t>
      </w:r>
    </w:p>
    <w:p w:rsidR="000E1715" w:rsidRPr="000E1715" w:rsidRDefault="000E1715" w:rsidP="000E1715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1. «Объем инвестиций в основной капитал в расчете на 1 жителя муниципального образования».</w:t>
      </w:r>
    </w:p>
    <w:p w:rsidR="000E1715" w:rsidRPr="000E1715" w:rsidRDefault="000E1715" w:rsidP="000E1715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Показатель определяется как отношение объема инвестиций в основной капитал муниципального района к фактической численности населения муниципального района.</w:t>
      </w:r>
    </w:p>
    <w:p w:rsidR="000E1715" w:rsidRPr="000E1715" w:rsidRDefault="000E1715" w:rsidP="000E1715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Расчёт показателя осуществляется по формуле:</w:t>
      </w:r>
    </w:p>
    <w:p w:rsidR="000E1715" w:rsidRPr="000E1715" w:rsidRDefault="000E1715" w:rsidP="000E1715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Идн = Иок / Ч, где:</w:t>
      </w:r>
    </w:p>
    <w:p w:rsidR="000E1715" w:rsidRPr="000E1715" w:rsidRDefault="000E1715" w:rsidP="000E1715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Идн – объём инвестиций в основной капитал в расчёте на душу населения;</w:t>
      </w:r>
    </w:p>
    <w:p w:rsidR="000E1715" w:rsidRPr="000E1715" w:rsidRDefault="000E1715" w:rsidP="000E1715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Иок – объём инвестиций в основной капитал;</w:t>
      </w:r>
    </w:p>
    <w:p w:rsidR="000E1715" w:rsidRPr="000E1715" w:rsidRDefault="000E1715" w:rsidP="000E1715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Ч – численность населения муниципального района.</w:t>
      </w:r>
    </w:p>
    <w:p w:rsidR="000E1715" w:rsidRPr="000E1715" w:rsidRDefault="000E1715" w:rsidP="000E1715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Единица измерения – тыс. руб.</w:t>
      </w:r>
    </w:p>
    <w:p w:rsidR="000E1715" w:rsidRPr="000E1715" w:rsidRDefault="000E1715" w:rsidP="000E1715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2. «Число субъектов малого и среднего предпринимательства в расчете на 10 тыс. человек населения».</w:t>
      </w:r>
    </w:p>
    <w:p w:rsidR="000E1715" w:rsidRPr="000E1715" w:rsidRDefault="000E1715" w:rsidP="000E1715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Показатель определяется как отношение количества субъектов малого и среднего предпринимательства муниципального района к фактической численности населения муниципального района, умноженное на 10000.</w:t>
      </w:r>
    </w:p>
    <w:p w:rsidR="000E1715" w:rsidRPr="000E1715" w:rsidRDefault="000E1715" w:rsidP="000E1715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Расчёт показателя осуществляется по формуле:</w:t>
      </w:r>
    </w:p>
    <w:p w:rsidR="000E1715" w:rsidRPr="000E1715" w:rsidRDefault="000E1715" w:rsidP="000E1715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ЧМП = КМП / Чпн * 10000, где:</w:t>
      </w:r>
    </w:p>
    <w:p w:rsidR="000E1715" w:rsidRPr="000E1715" w:rsidRDefault="000E1715" w:rsidP="000E1715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ЧМП – число субъектов малого и среднего предпринимательства с учётом индивидуальных предпринимателей и крестьянско–фермерских хозяйств на 10000 человек населения;</w:t>
      </w:r>
    </w:p>
    <w:p w:rsidR="000E1715" w:rsidRPr="000E1715" w:rsidRDefault="000E1715" w:rsidP="000E1715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lastRenderedPageBreak/>
        <w:t>КМП – количество субъектов малого и среднего предпринимательства муниципального района с учётом индивидуальных предпринимателей и крестьянско – фермерских хозяйств по состоянию на 1 января года, следующего за отчётным (ед.);</w:t>
      </w:r>
    </w:p>
    <w:p w:rsidR="000E1715" w:rsidRPr="000E1715" w:rsidRDefault="000E1715" w:rsidP="000E1715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Чпн – численность населения муниципального района по состоянию на 1 января года, следующего за отчётным (чел.).</w:t>
      </w:r>
    </w:p>
    <w:p w:rsidR="000E1715" w:rsidRPr="000E1715" w:rsidRDefault="000E1715" w:rsidP="000E1715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Единица измерения – единиц.</w:t>
      </w:r>
    </w:p>
    <w:p w:rsidR="000E1715" w:rsidRPr="000E1715" w:rsidRDefault="000E1715" w:rsidP="000E1715">
      <w:pPr>
        <w:tabs>
          <w:tab w:val="left" w:pos="993"/>
          <w:tab w:val="left" w:pos="1418"/>
        </w:tabs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3. «Доля среднесписочной численности работников малых и средних предприятий в среднесписочной численности работников всех предприятий и организаций».</w:t>
      </w:r>
    </w:p>
    <w:p w:rsidR="000E1715" w:rsidRPr="000E1715" w:rsidRDefault="000E1715" w:rsidP="000E1715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Показатель определяется как отношение среднесписочной численности работников малых и средних предприятий к среднесписочной численности работников всех предприятий и организаций.</w:t>
      </w:r>
    </w:p>
    <w:p w:rsidR="000E1715" w:rsidRPr="000E1715" w:rsidRDefault="000E1715" w:rsidP="000E1715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Расчёт показателя осуществляется по формуле:</w:t>
      </w:r>
    </w:p>
    <w:p w:rsidR="000E1715" w:rsidRPr="000E1715" w:rsidRDefault="000E1715" w:rsidP="000E1715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Д = Пм / (Пкр,ср + Пм) * 100, где:</w:t>
      </w:r>
    </w:p>
    <w:p w:rsidR="000E1715" w:rsidRPr="000E1715" w:rsidRDefault="000E1715" w:rsidP="000E1715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Д – доля среднесписочной численности работников малых и средних предприятий в среднесписочной численности работников всех предприятий и организаций;</w:t>
      </w:r>
    </w:p>
    <w:p w:rsidR="000E1715" w:rsidRPr="000E1715" w:rsidRDefault="000E1715" w:rsidP="000E1715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Пм – среднесписочная численность работников малых и средних предприятий района;</w:t>
      </w:r>
    </w:p>
    <w:p w:rsidR="000E1715" w:rsidRPr="000E1715" w:rsidRDefault="000E1715" w:rsidP="000E1715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 xml:space="preserve">Пкр,ср – среднесписочная численность работников крупных предприятий и некоммерческих организаций (без субъектов малого и среднего предпринимательства) муниципального района. </w:t>
      </w:r>
    </w:p>
    <w:p w:rsidR="000E1715" w:rsidRPr="000E1715" w:rsidRDefault="000E1715" w:rsidP="000E1715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Единица измерения – %.</w:t>
      </w:r>
    </w:p>
    <w:p w:rsidR="000E1715" w:rsidRPr="000E1715" w:rsidRDefault="000E1715" w:rsidP="000E1715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4. «Количество малых и средних предприятий».</w:t>
      </w:r>
    </w:p>
    <w:p w:rsidR="000E1715" w:rsidRPr="000E1715" w:rsidRDefault="000E1715" w:rsidP="000E1715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Показатель определяется на основании данных официального сайта Федеральной налоговой службы (единый реестр субъектов МСП).</w:t>
      </w:r>
    </w:p>
    <w:p w:rsidR="000E1715" w:rsidRPr="000E1715" w:rsidRDefault="000E1715" w:rsidP="000E1715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Единица измерения – единиц.</w:t>
      </w:r>
    </w:p>
    <w:p w:rsidR="000E1715" w:rsidRPr="000E1715" w:rsidRDefault="000E1715" w:rsidP="000E1715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5. «Среднесписочная численность работников малых и средних предприятий».</w:t>
      </w:r>
    </w:p>
    <w:p w:rsidR="000E1715" w:rsidRPr="000E1715" w:rsidRDefault="000E1715" w:rsidP="000E1715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Показатель определяется на основании данных официального сайта Федеральной налоговой службы (единый реестр субъектов МСП).</w:t>
      </w:r>
    </w:p>
    <w:p w:rsidR="000E1715" w:rsidRPr="000E1715" w:rsidRDefault="000E1715" w:rsidP="000E1715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Единица измерения – единиц.</w:t>
      </w:r>
    </w:p>
    <w:p w:rsidR="000E1715" w:rsidRPr="000E1715" w:rsidRDefault="000E1715" w:rsidP="000E1715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6. «Количество предоставляемых услуг».</w:t>
      </w:r>
    </w:p>
    <w:p w:rsidR="000E1715" w:rsidRPr="000E1715" w:rsidRDefault="000E1715" w:rsidP="000E1715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Показатель определяется как отношение объема предоставленных АНО «Репьёвский центр поддержки предпринимательства» услуг за отчетный год к предыдущему году.</w:t>
      </w:r>
    </w:p>
    <w:p w:rsidR="000E1715" w:rsidRPr="000E1715" w:rsidRDefault="000E1715" w:rsidP="000E1715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7. «Количество консультаций по защите прав потребителей».</w:t>
      </w:r>
    </w:p>
    <w:p w:rsidR="000E1715" w:rsidRPr="000E1715" w:rsidRDefault="000E1715" w:rsidP="000E1715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Показатель определяется расчётным путём, на основании данных сплошного наблюдения за деятельностью органа местного самоуправления.</w:t>
      </w:r>
    </w:p>
    <w:p w:rsidR="000E1715" w:rsidRPr="000E1715" w:rsidRDefault="000E1715" w:rsidP="000E1715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8. «Количество созданных рабочих мест».</w:t>
      </w:r>
    </w:p>
    <w:p w:rsidR="000E1715" w:rsidRPr="000E1715" w:rsidRDefault="000E1715" w:rsidP="000E1715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Единица измерения – единиц.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0E1715">
        <w:rPr>
          <w:rFonts w:ascii="Arial" w:eastAsia="Times New Roman" w:hAnsi="Arial" w:cs="Arial"/>
          <w:sz w:val="24"/>
          <w:szCs w:val="28"/>
          <w:lang w:eastAsia="ar-SA"/>
        </w:rPr>
        <w:t>2.2.4. Сроки и этапы реализации программы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0E1715">
        <w:rPr>
          <w:rFonts w:ascii="Arial" w:eastAsia="Times New Roman" w:hAnsi="Arial" w:cs="Arial"/>
          <w:sz w:val="24"/>
          <w:szCs w:val="28"/>
          <w:lang w:eastAsia="ar-SA"/>
        </w:rPr>
        <w:t>Общий срок реализации программы рассчитан на период 2020-2028 гг. Программа реализуется в один этап.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0E1715">
        <w:rPr>
          <w:rFonts w:ascii="Arial" w:eastAsia="Times New Roman" w:hAnsi="Arial" w:cs="Arial"/>
          <w:sz w:val="24"/>
          <w:szCs w:val="28"/>
          <w:lang w:eastAsia="ar-SA"/>
        </w:rPr>
        <w:t>3. Обоснование выделения подпрограммы и обобщенная характеристика основных мероприятий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0E1715">
        <w:rPr>
          <w:rFonts w:ascii="Arial" w:eastAsia="Times New Roman" w:hAnsi="Arial" w:cs="Arial"/>
          <w:sz w:val="24"/>
          <w:szCs w:val="28"/>
          <w:lang w:eastAsia="ar-SA"/>
        </w:rPr>
        <w:t>3.1. Обоснование выделения подпрограммы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Роль малого и среднего предпринимательства в экономике Репьёвского муниципального района постоянно возрастает, обеспечивая решение ряда важных задач, таких, как насыщение потребительского рынка товарами, услугами, увеличение платежей в бюджет, сокращение уровня безработицы.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lastRenderedPageBreak/>
        <w:t>Выполнить свою социально-экономическую и политическую роль малое и среднее предпринимательство сможет только при наличии благоприятных условий для его деятельности. Создание условий для развития малого и среднего предпринимательства является задачей органов местного самоуправления. За последний трехлетний период в российской политике и экономике наметились положительные тенденции развития малого и среднего предпринимательства. Курс Президента Российской Федерации на создание условий для нормального развития малого и среднего предпринимательства, а также решения Правительства РФ способствуют развитию предпринимательской активности, росту количества субъектов малого и среднего предпринимательства, объемов производства товаров и услуг предприятий малого и среднего предпринимательства, увеличению инвестиций в основной капитал малых предприятий.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 xml:space="preserve">Основной задачей на предстоящий период должны стать не только поддержание сложившегося количественного уровня субъектов малого и среднего предпринимательства, но и осуществление комплекса мер, направленных на повышение эффективности их деятельности, реализацию в полной мере предпринимательского ресурса, повышение статуса предпринимателя. Программно-целевой метод поддержки малого и среднего предпринимательства обеспечит комплексное решение проблемных вопросов в предпринимательской деятельности, а также определит приоритеты в развитии малого и среднего предпринимательства в Репьёвском муниципальном районе. 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 xml:space="preserve">Подпрограмма «Развитие и поддержка субъектов малого и среднего предпринимательства» состоит из 3 основных мероприятий; 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1. Финансовая поддержка субъектов малого предпринимательства: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1.1. Развитие и поддержка деятельности АНО «Репьёвский центр поддержки предпринимательства» по оказанию услуг субъектам МП;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1.2 Предоставление грантов начинающим субъектам малого предпринимательства - индивидуальным предпринимателям и юридическим лицам - производителям товаров (работ, услуг);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1.3. Предоставление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услуг);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1.4. Предоставление субсидий субъектам малого и среднего предпринимательства на компенсацию части затрат по приобретению оборудования, в том числе автотранспортных средств, в целях создания и (или) развития либо модернизации производства товаров (работ, услуг).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2. Развитие системы обеспечения прав потребителей;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3. Предоставление преференции субъектам малого и среднего предпринимательства: передача объектов муниципального имущества в аренду без торгов.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 xml:space="preserve">Исполнителями подпрограммы являются: 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- отдел по экономике, управлению муниципальным имуществом администрации Репьёвского муниципального района;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- АНО «Репьёвский центр поддержки предпринимательства» (далее АНО «Репьёвский ЦПП»).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0E1715">
        <w:rPr>
          <w:rFonts w:ascii="Arial" w:eastAsia="Times New Roman" w:hAnsi="Arial" w:cs="Arial"/>
          <w:sz w:val="24"/>
          <w:szCs w:val="28"/>
          <w:lang w:eastAsia="ar-SA"/>
        </w:rPr>
        <w:t>- муниципальное казенное учреждение Репьёвского муниципального района Воронежской области «Управление делами»;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0E1715">
        <w:rPr>
          <w:rFonts w:ascii="Arial" w:eastAsia="Times New Roman" w:hAnsi="Arial" w:cs="Arial"/>
          <w:sz w:val="24"/>
          <w:szCs w:val="28"/>
          <w:lang w:eastAsia="ar-SA"/>
        </w:rPr>
        <w:lastRenderedPageBreak/>
        <w:t>- муниципальное казенное учреждение культуры Репьёвского муниципального района Воронежской области «Районный культурно-досуговый центр»;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0E1715">
        <w:rPr>
          <w:rFonts w:ascii="Arial" w:eastAsia="Times New Roman" w:hAnsi="Arial" w:cs="Arial"/>
          <w:sz w:val="24"/>
          <w:szCs w:val="28"/>
          <w:lang w:eastAsia="ar-SA"/>
        </w:rPr>
        <w:t>- муниципальное казенное общеобразовательное учреждение «Истобинская средняя общеобразовательная школа».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ar-SA"/>
        </w:rPr>
        <w:t>О</w:t>
      </w:r>
      <w:r w:rsidRPr="000E1715">
        <w:rPr>
          <w:rFonts w:ascii="Arial" w:eastAsia="Times New Roman" w:hAnsi="Arial" w:cs="Arial"/>
          <w:sz w:val="24"/>
          <w:szCs w:val="28"/>
          <w:lang w:eastAsia="ru-RU"/>
        </w:rPr>
        <w:t xml:space="preserve">жидаемые результаты реализации подпрограммы к 2028 году составят: 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ar-SA"/>
        </w:rPr>
        <w:t xml:space="preserve">1. Объём инвестиций в основной капитал за счет всех источников финансирования </w:t>
      </w:r>
      <w:r w:rsidRPr="000E1715">
        <w:rPr>
          <w:rFonts w:ascii="Arial" w:eastAsia="Times New Roman" w:hAnsi="Arial" w:cs="Arial"/>
          <w:sz w:val="24"/>
          <w:szCs w:val="28"/>
          <w:lang w:eastAsia="ru-RU"/>
        </w:rPr>
        <w:t>(планируемое значение – 57060 тыс. рублей).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bookmarkStart w:id="1" w:name="_Hlk24445502"/>
      <w:r w:rsidRPr="000E1715">
        <w:rPr>
          <w:rFonts w:ascii="Arial" w:eastAsia="Times New Roman" w:hAnsi="Arial" w:cs="Arial"/>
          <w:sz w:val="24"/>
          <w:szCs w:val="28"/>
          <w:lang w:eastAsia="ru-RU"/>
        </w:rPr>
        <w:t xml:space="preserve">2. Создание новых рабочих мест (планируемое значение -8 ед.). 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3. Количество субъектов малого и среднего предпринимательства (планируемое значение - 343 ед.).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4. Информационная и консультационная поддержка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 (абзац доп. пост. от 01.07.2022 №135).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Цели мероприятия - расширение информирования предпринимателей о возможностях получения господдержки, изменениях в законодательстве, налогообложении, других вопросах. Повышение образовательного уровня предпринимателей и обучение.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Важное место в этом разделе уделяется организации участия субъектов малого бизнеса в выставках, семинарах, областных конкурсах профессионального мастерства.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Реализация мероприятия - повышение уровня информационного обеспечения субъектов малого и среднего предпринимательства, организаций, образующих инфраструктуру поддержки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доход».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Срок исполнения – в течении 2022-2028 гг.»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 xml:space="preserve">3.2. </w:t>
      </w:r>
      <w:r w:rsidRPr="000E1715">
        <w:rPr>
          <w:rFonts w:ascii="Arial" w:eastAsia="Times New Roman" w:hAnsi="Arial" w:cs="Arial"/>
          <w:sz w:val="24"/>
          <w:szCs w:val="28"/>
          <w:lang w:eastAsia="ar-SA"/>
        </w:rPr>
        <w:t>Обобщенная характеристика мероприятий.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Подпрограмма: «Развитие и поддержка субъектов малого и среднего предпринимательства».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 xml:space="preserve">Основные мероприятия: 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 xml:space="preserve">1. Финансовая поддержка субъектов малого предпринимательства: 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 xml:space="preserve">1.1. Развитие и поддержка деятельности АНО «Репьёвский центр поддержки предпринимательства» по оказанию услуг субъектам малого предпринимательства. 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Цели мероприятия – развитие системы консультационного обслуживания субъектов малого предпринимательства.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Реализация мероприятия – укрепление материально-технической базы АНО «Репьёвский ЦПП».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Срок исполнения – в течение 2020-2028 гг.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1.2. Предоставление грантов начинающим субъектам малого предпринимательства – индивидуальным предпринимателям и юридическим лицам – производителям товаров (работ, услуг).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Цель мероприятия - увеличение числа субъектов малого предпринимательства.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Реализация мероприятия - организация проведения отбора заявок субъектов малого предпринимательства на получение грантов; мониторинг выполнения условий целевого использования полученных грантов.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Срок исполнения – в течение 2020-2028 гг.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 xml:space="preserve">1.3. Предоставление субсидий на компенсацию части затрат субъектов малого и среднего предпринимательства, связанных с уплатой первого взноса (аванса) при </w:t>
      </w:r>
      <w:r w:rsidRPr="000E1715">
        <w:rPr>
          <w:rFonts w:ascii="Arial" w:eastAsia="Times New Roman" w:hAnsi="Arial" w:cs="Arial"/>
          <w:sz w:val="24"/>
          <w:szCs w:val="28"/>
          <w:lang w:eastAsia="ru-RU"/>
        </w:rPr>
        <w:lastRenderedPageBreak/>
        <w:t>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услуг).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Цель мероприятия – создание новых рабочих мест.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Реализация мероприятия - организация проведения отбора заявок субъектов малого и среднего предпринимательства на получение компенсации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услуг), мониторинг выполнения условий целевого использования полученных субсидий.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Срок исполнения – в течение 2021-2028 гг.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1.4. Предоставление субсидий субъектам малого и среднего предпринимательства на компенсацию части затрат по приобретению оборудования, в том числе автотранспортных средств, в целях создания и (или) развития либо модернизации производства товаров (работ, услуг)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Цель мероприятия – создание новых рабочих мест.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Реализация мероприятия - организация проведения отбора заявок субъектов малого и среднего предпринимательства на компенсацию части затрат по приобретению оборудования, в том числе автотранспортных средств, в целях создания и (или) развития либо модернизации производства товаров (работ, услуг), мониторинг выполнения условий целевого использования полученных субсидий.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Срок исполнения – в течение 2023-2028 гг.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2. Развитие системы обеспечения прав потребителей.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Цели мероприятия – развитие системы консультационного обслуживания потребителей товаров и услуг.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Реализация мероприятия – организация консультационного обслуживания потребителей товаров и услуг отделом по экономике, управлению муниципальным имуществом администрации муниципального района.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 xml:space="preserve">Срок исполнения – в течение 2020-2028 гг. 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3. Предоставление преференции субъектам малого и среднего предпринимательства: передача объектов муниципального имущества в аренду без торгов.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Цели мероприятия – развитие и поддержка субъектов малого и среднего предпринимательства, находящихся на территории Репьёвского муниципального района.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Реализация мероприятия – организация передачи объектов муниципального имущества субъектам малого и среднего предпринимательства без проведения процедуры торгов.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Срок исполнения – в течение 2020-2028 гг.</w:t>
      </w:r>
    </w:p>
    <w:bookmarkEnd w:id="1"/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0E1715">
        <w:rPr>
          <w:rFonts w:ascii="Arial" w:eastAsia="Times New Roman" w:hAnsi="Arial" w:cs="Arial"/>
          <w:bCs/>
          <w:sz w:val="24"/>
          <w:szCs w:val="28"/>
          <w:lang w:eastAsia="ar-SA"/>
        </w:rPr>
        <w:t xml:space="preserve">4. </w:t>
      </w:r>
      <w:r w:rsidRPr="000E1715">
        <w:rPr>
          <w:rFonts w:ascii="Arial" w:eastAsia="Times New Roman" w:hAnsi="Arial" w:cs="Arial"/>
          <w:sz w:val="24"/>
          <w:szCs w:val="28"/>
          <w:lang w:eastAsia="ar-SA"/>
        </w:rPr>
        <w:t>Анализ рисков реализации муниципальной программы и описание мер управления рисками реализации муниципальной программы.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0E1715">
        <w:rPr>
          <w:rFonts w:ascii="Arial" w:eastAsia="Times New Roman" w:hAnsi="Arial" w:cs="Arial"/>
          <w:sz w:val="24"/>
          <w:szCs w:val="28"/>
          <w:lang w:eastAsia="ar-SA"/>
        </w:rPr>
        <w:t xml:space="preserve">Риски реализации программы, а также соответствующие способы управления соответствующими рисками представлены в таблице. 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843"/>
        <w:gridCol w:w="4394"/>
      </w:tblGrid>
      <w:tr w:rsidR="000E1715" w:rsidRPr="000E1715" w:rsidTr="000E171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Возможные риски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Оценка 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влияния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Способы управления рисками</w:t>
            </w:r>
          </w:p>
        </w:tc>
      </w:tr>
      <w:tr w:rsidR="000E1715" w:rsidRPr="000E1715" w:rsidTr="000E171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Появление на территории муниципального образования крупных </w:t>
            </w: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lastRenderedPageBreak/>
              <w:t>сетевых компаний, составляющих конкуренцию районным хозяйствующим субъектам, осуществляющим розничную торговлю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lastRenderedPageBreak/>
              <w:t>высокая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Наличие свободных инфрастуктурно–обустроенных </w:t>
            </w: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lastRenderedPageBreak/>
              <w:t>участков для размещения новых производств.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Проведение разведывательных работ по изучению природных ресурсов района, возможности их добычи и переработки.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Наращивание объемов производства за счет более эффективного использования материальных ресурсов.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pacing w:val="-2"/>
                <w:sz w:val="24"/>
                <w:szCs w:val="28"/>
                <w:lang w:eastAsia="ar-SA"/>
              </w:rPr>
              <w:t>Загрузка имеющихся на территории неиспользуемых производственных мощностей.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pacing w:val="-2"/>
                <w:sz w:val="24"/>
                <w:szCs w:val="28"/>
                <w:lang w:eastAsia="ar-SA"/>
              </w:rPr>
              <w:t>П</w:t>
            </w:r>
            <w:r w:rsidRPr="000E1715">
              <w:rPr>
                <w:rFonts w:ascii="Arial" w:eastAsia="Times New Roman" w:hAnsi="Arial" w:cs="Arial"/>
                <w:kern w:val="24"/>
                <w:sz w:val="24"/>
                <w:szCs w:val="28"/>
                <w:lang w:eastAsia="ar-SA"/>
              </w:rPr>
              <w:t>ривлечение инвестиций в создание новых производств, новых видов продукции.</w:t>
            </w:r>
          </w:p>
        </w:tc>
      </w:tr>
      <w:tr w:rsidR="000E1715" w:rsidRPr="000E1715" w:rsidTr="000E171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lastRenderedPageBreak/>
              <w:t>Снижение инвестиционной активности бизнеса, невозможность перехода к диверсифицированному росту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средняя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Открытость и лояльность властей к инвесторам.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pacing w:val="-2"/>
                <w:sz w:val="24"/>
                <w:szCs w:val="28"/>
                <w:lang w:eastAsia="ar-SA"/>
              </w:rPr>
              <w:t>Активизация инвестиционной и инновационной деятельности.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Повышение уровня инновационной активности предприятий за счет ускоренного развития инновационной инфраструктуры.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pacing w:val="-2"/>
                <w:sz w:val="24"/>
                <w:szCs w:val="28"/>
                <w:lang w:eastAsia="ar-SA"/>
              </w:rPr>
              <w:t>Эффективное использование географического положения муниципального района для привлечения инвесторов.</w:t>
            </w:r>
          </w:p>
        </w:tc>
      </w:tr>
      <w:tr w:rsidR="000E1715" w:rsidRPr="000E1715" w:rsidTr="000E171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pacing w:val="-2"/>
                <w:sz w:val="24"/>
                <w:szCs w:val="28"/>
                <w:lang w:eastAsia="ar-SA"/>
              </w:rPr>
              <w:t>З</w:t>
            </w:r>
            <w:r w:rsidRPr="000E1715">
              <w:rPr>
                <w:rFonts w:ascii="Arial" w:eastAsia="Times New Roman" w:hAnsi="Arial" w:cs="Arial"/>
                <w:kern w:val="24"/>
                <w:sz w:val="24"/>
                <w:szCs w:val="28"/>
                <w:lang w:eastAsia="ar-SA"/>
              </w:rPr>
              <w:t>ависимость муниципального образования от внешних инвестиций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высокая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Активная позиция власти по привлечению инвестиций на территорию муниципального района.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Развитие программно-целевого метода управления (участие в федеральных, областных программах).</w:t>
            </w:r>
          </w:p>
        </w:tc>
      </w:tr>
      <w:tr w:rsidR="000E1715" w:rsidRPr="000E1715" w:rsidTr="000E171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Отсутствие защитных мер местного товаропроизводителя на внутреннем рынке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pacing w:val="-2"/>
                <w:sz w:val="24"/>
                <w:szCs w:val="28"/>
                <w:lang w:eastAsia="ar-SA"/>
              </w:rPr>
              <w:t>средняя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pacing w:val="-2"/>
                <w:sz w:val="24"/>
                <w:szCs w:val="28"/>
                <w:lang w:eastAsia="ar-SA"/>
              </w:rPr>
              <w:t>Расширение рынка сбыта продукции местных товаропроизводителей.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pacing w:val="-2"/>
                <w:sz w:val="24"/>
                <w:szCs w:val="28"/>
                <w:lang w:eastAsia="ar-SA"/>
              </w:rPr>
              <w:t xml:space="preserve">Увеличение объемов </w:t>
            </w:r>
            <w:r w:rsidRPr="000E1715">
              <w:rPr>
                <w:rFonts w:ascii="Arial" w:eastAsia="Times New Roman" w:hAnsi="Arial" w:cs="Arial"/>
                <w:spacing w:val="-1"/>
                <w:sz w:val="24"/>
                <w:szCs w:val="28"/>
                <w:lang w:eastAsia="ar-SA"/>
              </w:rPr>
              <w:t>производства и расширение рынков сбыта промышленной и сельскохозяйствен</w:t>
            </w:r>
            <w:r w:rsidRPr="000E1715">
              <w:rPr>
                <w:rFonts w:ascii="Arial" w:eastAsia="Times New Roman" w:hAnsi="Arial" w:cs="Arial"/>
                <w:spacing w:val="-2"/>
                <w:sz w:val="24"/>
                <w:szCs w:val="28"/>
                <w:lang w:eastAsia="ar-SA"/>
              </w:rPr>
              <w:t>ной продукции.</w:t>
            </w:r>
          </w:p>
        </w:tc>
      </w:tr>
      <w:tr w:rsidR="000E1715" w:rsidRPr="000E1715" w:rsidTr="000E171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Увеличение оттока активной части населения, особенно молодежи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средняя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Создание новых рабочих мест в условиях развивающейся экономики.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Дальнейшее развитие строительной отрасли (производство строительных материалов, организация строительных фирм), развитие жилищного строительства.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Р</w:t>
            </w:r>
            <w:r w:rsidRPr="000E1715">
              <w:rPr>
                <w:rFonts w:ascii="Arial" w:eastAsia="Times New Roman" w:hAnsi="Arial" w:cs="Arial"/>
                <w:kern w:val="24"/>
                <w:sz w:val="24"/>
                <w:szCs w:val="28"/>
                <w:lang w:eastAsia="ar-SA"/>
              </w:rPr>
              <w:t>ост уровня развития сферы услуг и качества.</w:t>
            </w:r>
          </w:p>
        </w:tc>
      </w:tr>
      <w:tr w:rsidR="000E1715" w:rsidRPr="000E1715" w:rsidTr="000E171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lastRenderedPageBreak/>
              <w:t>Ликвидация предприятий торговли и бытового обслуживания в малонаселенных пунктах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высокая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Размещение новых производств на свободных инфраструктурно-обустроенных участках.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Развитие производств по переработке и реализации сельскохозяйственной продукции, предприятий пищевой промышленности.</w:t>
            </w:r>
          </w:p>
        </w:tc>
      </w:tr>
      <w:tr w:rsidR="000E1715" w:rsidRPr="000E1715" w:rsidTr="000E171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pacing w:val="-2"/>
                <w:sz w:val="24"/>
                <w:szCs w:val="28"/>
                <w:lang w:eastAsia="ar-SA"/>
              </w:rPr>
              <w:t>Низкий уровень жизни и деловой активности населения в сельской местности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pacing w:val="-2"/>
                <w:sz w:val="24"/>
                <w:szCs w:val="28"/>
                <w:lang w:eastAsia="ar-SA"/>
              </w:rPr>
              <w:t>высокая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pacing w:val="-2"/>
                <w:sz w:val="24"/>
                <w:szCs w:val="28"/>
                <w:lang w:eastAsia="ar-SA"/>
              </w:rPr>
              <w:t>У</w:t>
            </w:r>
            <w:r w:rsidRPr="000E1715">
              <w:rPr>
                <w:rFonts w:ascii="Arial" w:eastAsia="Times New Roman" w:hAnsi="Arial" w:cs="Arial"/>
                <w:kern w:val="24"/>
                <w:sz w:val="24"/>
                <w:szCs w:val="28"/>
                <w:lang w:eastAsia="ar-SA"/>
              </w:rPr>
              <w:t>величение объемов производства сельскохозяйственной продукции в ЛПХ муниципального района.</w:t>
            </w:r>
          </w:p>
        </w:tc>
      </w:tr>
    </w:tbl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0E1715">
        <w:rPr>
          <w:rFonts w:ascii="Arial" w:eastAsia="Times New Roman" w:hAnsi="Arial" w:cs="Arial"/>
          <w:sz w:val="24"/>
          <w:szCs w:val="28"/>
          <w:lang w:eastAsia="ar-SA"/>
        </w:rPr>
        <w:t xml:space="preserve"> 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0E1715">
        <w:rPr>
          <w:rFonts w:ascii="Arial" w:eastAsia="Times New Roman" w:hAnsi="Arial" w:cs="Arial"/>
          <w:sz w:val="24"/>
          <w:szCs w:val="28"/>
          <w:lang w:eastAsia="ar-SA"/>
        </w:rPr>
        <w:t>При любом сценарии реализации Программы существуют следующие риски: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0E1715">
        <w:rPr>
          <w:rFonts w:ascii="Arial" w:eastAsia="Times New Roman" w:hAnsi="Arial" w:cs="Arial"/>
          <w:sz w:val="24"/>
          <w:szCs w:val="28"/>
          <w:lang w:eastAsia="ar-SA"/>
        </w:rPr>
        <w:t>- макроэкономические риски, связанные с возможностью ухудшения внутренней и внешней конъюнктуры и снижения темпов роста экономики, высокой инфляцией и кризисом банковской системы;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0E1715">
        <w:rPr>
          <w:rFonts w:ascii="Arial" w:eastAsia="Times New Roman" w:hAnsi="Arial" w:cs="Arial"/>
          <w:sz w:val="24"/>
          <w:szCs w:val="28"/>
          <w:lang w:eastAsia="ar-SA"/>
        </w:rPr>
        <w:t>- финансовые риски, связанные с возникновением бюджетного дефицита и вследствие этого недостаточным уровнем бюджетного финансирования;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0E1715">
        <w:rPr>
          <w:rFonts w:ascii="Arial" w:eastAsia="Times New Roman" w:hAnsi="Arial" w:cs="Arial"/>
          <w:sz w:val="24"/>
          <w:szCs w:val="28"/>
          <w:lang w:eastAsia="ar-SA"/>
        </w:rPr>
        <w:t>- техногенные и экологические риски. Любая крупная природная, технологическая или экологическая катастрофа, вероятность которой полностью исключать нельзя, потребует дополнительных ресурсов по ликвидации ее последствий;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0E1715">
        <w:rPr>
          <w:rFonts w:ascii="Arial" w:eastAsia="Times New Roman" w:hAnsi="Arial" w:cs="Arial"/>
          <w:sz w:val="24"/>
          <w:szCs w:val="28"/>
          <w:lang w:eastAsia="ar-SA"/>
        </w:rPr>
        <w:t>Вместе с тем следует учитывать определенные риски целевого программирования: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0E1715">
        <w:rPr>
          <w:rFonts w:ascii="Arial" w:eastAsia="Times New Roman" w:hAnsi="Arial" w:cs="Arial"/>
          <w:sz w:val="24"/>
          <w:szCs w:val="28"/>
          <w:lang w:eastAsia="ar-SA"/>
        </w:rPr>
        <w:t>- формальный подход к формированию мероприятий в муниципальных программах;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0E1715">
        <w:rPr>
          <w:rFonts w:ascii="Arial" w:eastAsia="Times New Roman" w:hAnsi="Arial" w:cs="Arial"/>
          <w:sz w:val="24"/>
          <w:szCs w:val="28"/>
          <w:lang w:eastAsia="ar-SA"/>
        </w:rPr>
        <w:t>- отсутствие координации планируемых мероприятий по срокам их реализации;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0E1715">
        <w:rPr>
          <w:rFonts w:ascii="Arial" w:eastAsia="Times New Roman" w:hAnsi="Arial" w:cs="Arial"/>
          <w:sz w:val="24"/>
          <w:szCs w:val="28"/>
          <w:lang w:eastAsia="ar-SA"/>
        </w:rPr>
        <w:t>- недостаточное или частичное финансирование из региональных бюджетов.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0E1715">
        <w:rPr>
          <w:rFonts w:ascii="Arial" w:eastAsia="Times New Roman" w:hAnsi="Arial" w:cs="Arial"/>
          <w:sz w:val="24"/>
          <w:szCs w:val="28"/>
          <w:lang w:eastAsia="ar-SA"/>
        </w:rPr>
        <w:t xml:space="preserve">Минимизация указанных рисков и негативных факторов возможна за счет механизмов государственной поддержки, рационального использования бюджетных средств и максимальной координации действий участников Программы, а также создания новых рабочих мест. 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0E1715">
        <w:rPr>
          <w:rFonts w:ascii="Arial" w:eastAsia="Times New Roman" w:hAnsi="Arial" w:cs="Arial"/>
          <w:sz w:val="24"/>
          <w:szCs w:val="28"/>
          <w:lang w:eastAsia="ar-SA"/>
        </w:rPr>
        <w:t>5. Оценка эффективности муниципальной программы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ar-SA"/>
        </w:rPr>
        <w:t>Программа предназначена для разработки конкретных механизмов поддержки инвестиционных проектов развития реального сектора экономики, повышения предпринимательской активности и развития малого и среднего предпринимательства.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В результате реализации Программы к 2028 году будут достигнуты следующие социально-экономические показатели:</w:t>
      </w:r>
    </w:p>
    <w:p w:rsidR="000E1715" w:rsidRPr="000E1715" w:rsidRDefault="000E1715" w:rsidP="000E1715">
      <w:pPr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0E1715">
        <w:rPr>
          <w:rFonts w:ascii="Arial" w:eastAsia="Times New Roman" w:hAnsi="Arial" w:cs="Arial"/>
          <w:sz w:val="24"/>
          <w:szCs w:val="28"/>
          <w:lang w:eastAsia="ar-SA"/>
        </w:rPr>
        <w:t>- увеличение объёма инвестиций в основной капитал за счет всех источников финансирования;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0E1715">
        <w:rPr>
          <w:rFonts w:ascii="Arial" w:eastAsia="Times New Roman" w:hAnsi="Arial" w:cs="Arial"/>
          <w:sz w:val="24"/>
          <w:szCs w:val="28"/>
          <w:lang w:eastAsia="ar-SA"/>
        </w:rPr>
        <w:t>- увеличение количества малых и средних предприятий;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- создание новых рабочих мест;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- снижение безработицы, обеспечение занятости молодежи, трудоустройство других социально незащищенных категорий населения; повышение благосостояния населения, снижение общей социальной напряженности в Репьёвском муниципальном районе;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- повышению правовой грамотности и информированности граждан в вопросах защиты прав потребителей.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lastRenderedPageBreak/>
        <w:t>6.</w:t>
      </w:r>
      <w:r w:rsidRPr="000E1715">
        <w:rPr>
          <w:rFonts w:ascii="Arial" w:eastAsia="Times New Roman" w:hAnsi="Arial" w:cs="Arial"/>
          <w:sz w:val="24"/>
          <w:szCs w:val="28"/>
          <w:lang w:eastAsia="ar-SA"/>
        </w:rPr>
        <w:t xml:space="preserve"> Подпрограмма муниципальной программы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:rsidR="000E1715" w:rsidRPr="000E1715" w:rsidRDefault="000E1715" w:rsidP="000E171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ПОДПРОГРАММА</w:t>
      </w:r>
    </w:p>
    <w:p w:rsidR="000E1715" w:rsidRPr="000E1715" w:rsidRDefault="000E1715" w:rsidP="000E171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«Развитие и поддержка субъектов малого и среднего предпринимательства»</w:t>
      </w:r>
    </w:p>
    <w:p w:rsidR="000E1715" w:rsidRPr="000E1715" w:rsidRDefault="000E1715" w:rsidP="000E171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eastAsia="ar-SA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 xml:space="preserve">муниципальной программы Репьёвского муниципального района «Экономическое </w:t>
      </w:r>
      <w:r w:rsidRPr="000E1715">
        <w:rPr>
          <w:rFonts w:ascii="Arial" w:eastAsia="Times New Roman" w:hAnsi="Arial" w:cs="Arial"/>
          <w:sz w:val="24"/>
          <w:szCs w:val="28"/>
          <w:lang w:eastAsia="ar-SA"/>
        </w:rPr>
        <w:t>развитие и инновационная экономика» (2020-2028 гг.)</w:t>
      </w:r>
    </w:p>
    <w:p w:rsidR="000E1715" w:rsidRPr="000E1715" w:rsidRDefault="000E1715" w:rsidP="000E171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</w:p>
    <w:p w:rsidR="000E1715" w:rsidRPr="000E1715" w:rsidRDefault="000E1715" w:rsidP="000E171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ПАСПОРТ</w:t>
      </w:r>
    </w:p>
    <w:p w:rsidR="000E1715" w:rsidRPr="000E1715" w:rsidRDefault="000E1715" w:rsidP="000E171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eastAsia="ar-SA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 xml:space="preserve">Подпрограммы «Развитие и поддержка субъектов малого и среднего предпринимательства» муниципальной программы Репьёвского муниципального района «Экономическое </w:t>
      </w:r>
      <w:r w:rsidRPr="000E1715">
        <w:rPr>
          <w:rFonts w:ascii="Arial" w:eastAsia="Times New Roman" w:hAnsi="Arial" w:cs="Arial"/>
          <w:sz w:val="24"/>
          <w:szCs w:val="28"/>
          <w:lang w:eastAsia="ar-SA"/>
        </w:rPr>
        <w:t>развитие и инновационная экономика» (2020-2028 гг.)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3"/>
        <w:gridCol w:w="6599"/>
      </w:tblGrid>
      <w:tr w:rsidR="000E1715" w:rsidRPr="000E1715" w:rsidTr="000E1715">
        <w:trPr>
          <w:trHeight w:val="20"/>
        </w:trPr>
        <w:tc>
          <w:tcPr>
            <w:tcW w:w="1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3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1. Отдел по экономике, управлению муниципальным имуществом администрации муниципального района;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2. АНО «Репьёвский центр поддержки предпринимательства»;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3. Муниципальное казенное учреждение Репьёвского муниципального района Воронежской области «Управление делами»;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4. Муниципальное казенное учреждение культуры Репьёвского муниципального района Воронежской области «Районный культурно-досуговый центр»;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5. Муниципальное казенное общеобразовательное учреждение «Истобинская средняя общеобразовательная школа».</w:t>
            </w:r>
          </w:p>
        </w:tc>
      </w:tr>
      <w:tr w:rsidR="000E1715" w:rsidRPr="000E1715" w:rsidTr="000E1715">
        <w:trPr>
          <w:trHeight w:val="20"/>
        </w:trPr>
        <w:tc>
          <w:tcPr>
            <w:tcW w:w="1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Исполнитель подпрограммы муниципальной программы</w:t>
            </w:r>
          </w:p>
        </w:tc>
        <w:tc>
          <w:tcPr>
            <w:tcW w:w="3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1. Отдел по экономике, управлению муниципальным имуществом администрации муниципального района;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2. АНО «Репьёвский центр поддержки предпринимательства»;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3. Муниципальное казенное учреждение Репьёвского муниципального района Воронежской области «Управление делами»;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4. Муниципальное казенное учреждение культуры Репьёвского муниципального района Воронежской области «Районный культурно-досуговый центр»;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5. Муниципальное казенное общеобразовательное учреждение «Истобинская средняя общеобразовательная школа».</w:t>
            </w:r>
          </w:p>
        </w:tc>
      </w:tr>
      <w:tr w:rsidR="000E1715" w:rsidRPr="000E1715" w:rsidTr="000E1715">
        <w:trPr>
          <w:trHeight w:val="20"/>
        </w:trPr>
        <w:tc>
          <w:tcPr>
            <w:tcW w:w="1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Основные разработчики подпрограммы муниципальной программы</w:t>
            </w:r>
          </w:p>
        </w:tc>
        <w:tc>
          <w:tcPr>
            <w:tcW w:w="3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Отдел по экономике, управлению муниципальным имуществом администрации муниципального района</w:t>
            </w:r>
          </w:p>
        </w:tc>
      </w:tr>
      <w:tr w:rsidR="000E1715" w:rsidRPr="000E1715" w:rsidTr="000E1715">
        <w:trPr>
          <w:trHeight w:val="20"/>
        </w:trPr>
        <w:tc>
          <w:tcPr>
            <w:tcW w:w="1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Основные мероприятия,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входящие в состав подпрограммы муниципальной программы (в ред. пост. от 01.07.2022 №2022)</w:t>
            </w:r>
          </w:p>
        </w:tc>
        <w:tc>
          <w:tcPr>
            <w:tcW w:w="3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Мероприятие 1. Финансовая поддержка субъектов малого предпринимательства: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1.1 Развитие и поддержка деятельности АНО «Репьёвский центр поддержки предпринимательства» по оказанию услуг субъектам малого предпринимательства;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1.2. Предоставление грантов начинающим субъектам малого предпринимательства - индивидуальным </w:t>
            </w: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lastRenderedPageBreak/>
              <w:t>предпринимателям и юридическим лицам - производителям товаров (работ, услуг);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1.3. Предоставление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услуг);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1.4. Предоставление субсидий субъектам малого и среднего предпринимательства на компенсацию части затрат по приобретению оборудования, в том числе автотранспортных средств, в целях создания и (или) развития либо модернизации производства товаров (работ, услуг).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Мероприятие 2. Развитие системы обеспечения прав потребителей;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Мероприятие 3. Предоставление преференции субъектам малого и среднего предпринимательства: передача объектов муниципального имущества в аренду без торгов.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Мероприятие 4. Информационная и консультационная поддержка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доход».</w:t>
            </w:r>
          </w:p>
        </w:tc>
      </w:tr>
      <w:tr w:rsidR="000E1715" w:rsidRPr="000E1715" w:rsidTr="000E1715">
        <w:trPr>
          <w:trHeight w:val="20"/>
        </w:trPr>
        <w:tc>
          <w:tcPr>
            <w:tcW w:w="1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lastRenderedPageBreak/>
              <w:t>Цель подпрограммы муниципальной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программы 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3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1. Реализация государственной политики поддержки и развития субъектов МСП в Репьёвском муниципальном районе, направленной на создание благоприятной среды для активизации предпринимательской деятельности и решение задач социально-экономического развития района.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2. Создание необходимых условий для максимальной реализации потребителем своих законных прав и интересов.</w:t>
            </w:r>
          </w:p>
        </w:tc>
      </w:tr>
      <w:tr w:rsidR="000E1715" w:rsidRPr="000E1715" w:rsidTr="000E1715">
        <w:trPr>
          <w:trHeight w:val="20"/>
        </w:trPr>
        <w:tc>
          <w:tcPr>
            <w:tcW w:w="1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Задачи подпрограммы муниципальной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программы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3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1. Создание условий для привлечения инвестиций в экономику района.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2. Повышение предпринимательской активности, развитие малого и среднего предпринимательства.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3. Создание условий для приближения уровня жизни населения муниципального района к среднему по области.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4. Содействие повышению правовой грамотности и информированности граждан в вопросах защиты прав потребителей.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5. Создание новых рабочих мест. </w:t>
            </w:r>
          </w:p>
        </w:tc>
      </w:tr>
      <w:tr w:rsidR="000E1715" w:rsidRPr="000E1715" w:rsidTr="000E1715">
        <w:trPr>
          <w:trHeight w:val="20"/>
        </w:trPr>
        <w:tc>
          <w:tcPr>
            <w:tcW w:w="1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Целевые индикаторы и показатели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lastRenderedPageBreak/>
              <w:t>подпрограммы муниципальной программы</w:t>
            </w:r>
          </w:p>
        </w:tc>
        <w:tc>
          <w:tcPr>
            <w:tcW w:w="3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lastRenderedPageBreak/>
              <w:t xml:space="preserve">- объем инвестиций в основной капитал в расчете на 1 жителя муниципального образования. 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lastRenderedPageBreak/>
              <w:t>- число субъектов малого и среднего предпринимательства в расчете на 10 тыс. человек населения.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 доля среднесписочной численности работников малых и средних предприятий в среднесписочной численности работников всех предприятий и организаций.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 количество малых и средних предприятий.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 среднесписочная численность работников малых и средних предприятий.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 количество предоставляемых услуг.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 количество консультаций по защите прав потребителей.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 количество созданных рабочих мест.</w:t>
            </w:r>
          </w:p>
        </w:tc>
      </w:tr>
      <w:tr w:rsidR="000E1715" w:rsidRPr="000E1715" w:rsidTr="000E1715">
        <w:trPr>
          <w:trHeight w:val="20"/>
        </w:trPr>
        <w:tc>
          <w:tcPr>
            <w:tcW w:w="1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lastRenderedPageBreak/>
              <w:t>Этапы и сроки реализации подпрограммы муниципальной программы</w:t>
            </w:r>
          </w:p>
        </w:tc>
        <w:tc>
          <w:tcPr>
            <w:tcW w:w="3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Срок реализации подпрограммы 2020-2028 годы. 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Подпрограмма реализуется в один этап.</w:t>
            </w:r>
          </w:p>
        </w:tc>
      </w:tr>
      <w:tr w:rsidR="000E1715" w:rsidRPr="000E1715" w:rsidTr="000E1715">
        <w:trPr>
          <w:trHeight w:val="1671"/>
        </w:trPr>
        <w:tc>
          <w:tcPr>
            <w:tcW w:w="157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bCs/>
                <w:sz w:val="24"/>
                <w:szCs w:val="28"/>
                <w:lang w:eastAsia="ar-SA"/>
              </w:rPr>
              <w:t>Объемы и источники финансирования подпрограммы муниципальной программы, тыс. руб. (в ред. пост. от 28.12.2022 №365, от 06.12.2023 №279, от 29.12.2023 №327)</w:t>
            </w:r>
          </w:p>
        </w:tc>
        <w:tc>
          <w:tcPr>
            <w:tcW w:w="342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Общий объем финансирования подпрограммы –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18423,6 тыс. руб., из них: 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- федеральный бюджет – 0 тыс. руб.; 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- областной бюджет – 0 тыс. руб.; 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 местный бюджет –18422,4 тыс. руб.;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 внебюджетные средства – 1,2 тыс. руб.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в том числе по годам реализации: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2020 г.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- федеральный бюджет – 0 тыс. руб.; 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- областной бюджет – 0 тыс. руб.; 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 местный бюджет – 430 тыс. руб.;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 внебюджетные средства – 0 тыс. руб.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2021 г.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- федеральный бюджет – 0 тыс. руб.; 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- областной бюджет – 0 тыс. руб.; 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 местный бюджет – 1413,4 тыс. руб.;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 внебюджетные средства – 0,2 тыс. руб.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2022 г.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- федеральный бюджет – 0 тыс. руб.; 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- областной бюджет – 0 тыс. руб.; 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 местный бюджет – 1030,0 тыс. руб.;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 внебюджетные средства – 0,0 тыс. руб.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2023 г.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- федеральный бюджет – 0 тыс. руб.; 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- областной бюджет – 0 тыс. руб.; 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 местный бюджет – 1993,0 тыс. руб.;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 внебюджетные средства – 0,0 тыс. руб.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2024 г.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- федеральный бюджет – 0 тыс. руб.; 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- областной бюджет – 0 тыс. руб.; 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 местный бюджет – 2602,0 тыс. руб.;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 внебюджетные средства – 0,2 тыс. руб.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2025 г.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lastRenderedPageBreak/>
              <w:t xml:space="preserve">- федеральный бюджет – 0 тыс. руб.; 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- областной бюджет – 0 тыс. руб.; 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 местный бюджет – 2680,0 тыс. руб.;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 внебюджетные средства – 0,2 тыс. руб.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2026 г.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- федеральный бюджет – 0 тыс. руб.; 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- областной бюджет – 0 тыс. руб.; 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 местный бюджет – 2758,0 тыс. руб.;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 внебюджетные средства – 0,2 тыс. руб.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2027 г.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- федеральный бюджет – 0 тыс. руб.; 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- областной бюджет – 0 тыс. руб.; 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 местный бюджет – 2758,0 тыс. руб.;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 внебюджетные средства – 0,2 тыс. руб.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2028 г.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- федеральный бюджет – 0 тыс. руб.; 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- областной бюджет – 0 тыс. руб.; 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 местный бюджет – 2758,0 тыс. руб.;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 внебюджетные средства – 0,2 тыс. руб.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Сумма финансирования ежегодно корректируется в соответствии с суммой средств районного бюджета, выделяемых на соответствующие цели в каждый год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реализации подпрограммы.</w:t>
            </w:r>
          </w:p>
        </w:tc>
      </w:tr>
      <w:tr w:rsidR="000E1715" w:rsidRPr="000E1715" w:rsidTr="000E1715">
        <w:trPr>
          <w:trHeight w:val="20"/>
        </w:trPr>
        <w:tc>
          <w:tcPr>
            <w:tcW w:w="1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lastRenderedPageBreak/>
              <w:t>Ожидаемые конечные результаты реализации подпрограммы муниципальной программы</w:t>
            </w:r>
          </w:p>
        </w:tc>
        <w:tc>
          <w:tcPr>
            <w:tcW w:w="3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В результате реализации мероприятий подпрограммы будут достигнуты следующие целевые индикаторы: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1. Увеличение объёма инвестиций в основной капитал за счет всех источников финансирования.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2. Создание новых рабочих мест. 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3. Увеличение количества малых и средних предприятий.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4. Снижение безработицы, обеспечение занятости молодежи, трудоустройство других социально незащищенных категорий населения; повышение благосостояния населения, снижение общей социальной напряженности в Репьёвском муниципальном районе.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5. Повышение уровня правовой грамотности, информированности потребителей о потребительских свойствах товаров (работ, услуг), в том числе об изменениях в реформируемых секторах потребительского рынка (жилищно-коммунальное хозяйство, образование, медицинские услуги и др.), повышение уровня доступности и оперативности защиты нарушенных</w:t>
            </w:r>
          </w:p>
        </w:tc>
      </w:tr>
    </w:tbl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8"/>
          <w:lang w:eastAsia="ar-SA"/>
        </w:rPr>
      </w:pP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8"/>
          <w:lang w:eastAsia="ar-SA"/>
        </w:rPr>
      </w:pPr>
      <w:r w:rsidRPr="000E1715">
        <w:rPr>
          <w:rFonts w:ascii="Arial" w:eastAsia="Times New Roman" w:hAnsi="Arial" w:cs="Arial"/>
          <w:bCs/>
          <w:sz w:val="24"/>
          <w:szCs w:val="28"/>
          <w:lang w:eastAsia="ar-SA"/>
        </w:rPr>
        <w:t>1. Характеристика сферы реализации подпрограммы, описание основных проблем в указанной сфере и прогноз её развития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Малый бизнес как явление социальное, экономическое и политическое, охватывающее практически все отрасли деятельности, должен решить для развития Репьёвского района следующие основные задачи: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 xml:space="preserve">- в социальном аспекте - способствовать обеспечению занятости и материальному благополучию населения, его духовному и культурному развитию, </w:t>
      </w:r>
      <w:r w:rsidRPr="000E1715">
        <w:rPr>
          <w:rFonts w:ascii="Arial" w:eastAsia="Times New Roman" w:hAnsi="Arial" w:cs="Arial"/>
          <w:sz w:val="24"/>
          <w:szCs w:val="28"/>
          <w:lang w:eastAsia="ru-RU"/>
        </w:rPr>
        <w:lastRenderedPageBreak/>
        <w:t>удовлетворению материальных потребностей через расширение рынка потребительских товаров и сферы услуг;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- в экономическом - содействовать развитию конкурентной рыночной экономики, увеличению валового районного продукта, повышению доходов консолидированного бюджета района и внебюджетных фондов;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- в политическом - обеспечить формирование среднего класса - основного гаранта социальной и политической стабильности общества.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0E1715">
        <w:rPr>
          <w:rFonts w:ascii="Arial" w:eastAsia="Times New Roman" w:hAnsi="Arial" w:cs="Arial"/>
          <w:sz w:val="24"/>
          <w:szCs w:val="28"/>
          <w:lang w:eastAsia="ar-SA"/>
        </w:rPr>
        <w:t>По состоянию на 01.01.2021 года в районе зарегистрировано 342 субъектов малого и среднего предпринимательства, из них 308 – индивидуальных предпринимателей, 34 – юридических лиц. Средняя численность занятых в сфере малого и среднего предпринимательства составила 932 человек.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Дальнейшее развитие МСП продолжает сдерживаться следующими основными проблемами: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 xml:space="preserve">- слабой ориентированностью нормативной правовой базы на стимулирование развития малого и среднего предпринимательства, включая налоговое, трудовое, гражданское законодательство, иные нормативные правовые акты, регламентирующие вопросы организации и деятельности субъектов малого бизнеса. В правовой плоскости лежит решение проблем создания благоприятного налогового режима, формирования системы страхования от потенциальных рисков, совершенствование системы защиты прав предпринимателей. Нормативно-правового закрепления требуют и многие меры государственной поддержки малого и среднего предпринимательства, касающиеся кредитной деятельности, создания благоприятных условий для инвестирования и проведения других мер; 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- недостаточным ресурсным обеспечением (финансовым и имущественным) субъектов МСП и объектов инфраструктуры ПМП, включая: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 xml:space="preserve"> а) недостаточный доступ к стартовому капиталу для начинающих предпринимателей; 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 xml:space="preserve">б) недостаточный доступ к капиталу для реализации перспективных инвестиционных проектов развивающихся предприятий; 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 xml:space="preserve">в) неразвитая система государственной гарантийной поддержки субъектов МП, обращающихся за кредитами в коммерческие банки; 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 xml:space="preserve">д) неразвитость инфраструктуры малого бизнеса на территории района 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- наличием на практике административных барьеров во взаимоотношениях малого бизнеса и власти на всех уровнях, сдерживающих развитие МСП;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- недостаточным образовательным уровнем руководителей и специалистов, работающих в малом бизнесе, низкой активностью консолидации усилий предпринимателей по защите собственных прав и интересов;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- социальной незащищенностью наемных работников в сфере МСП, сохранением нарушений в трудовых отношениях работодателей с работающими по найму, вызывающими текучесть кадров в предпринимательской среде;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- недобросовестной конкуренцией на товарных рынках по отношению к малым предприятиям.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 xml:space="preserve">Подпрограмма муниципальной программы разработана на основе анализа современного состояния малого бизнеса в районе, тенденций развития МСП в области и с учетом результатов выполнения районных мероприятий по развитию и поддержки МСП в предыдущие годы. 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8"/>
          <w:lang w:eastAsia="ar-SA"/>
        </w:rPr>
      </w:pPr>
      <w:r w:rsidRPr="000E1715">
        <w:rPr>
          <w:rFonts w:ascii="Arial" w:eastAsia="Times New Roman" w:hAnsi="Arial" w:cs="Arial"/>
          <w:bCs/>
          <w:sz w:val="24"/>
          <w:szCs w:val="28"/>
          <w:lang w:eastAsia="ar-SA"/>
        </w:rPr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подпрограммы.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lastRenderedPageBreak/>
        <w:t>2.1. Цели подпрограммы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1. Реализация государственной политики поддержки и развития МСП в Репьёвском муниципальном районе, направленной на создание благоприятной среды для активизации предпринимательской деятельности и решение задач социально-экономического развития района.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2. Создание необходимых условий для максимальной реализации потребителем своих законных прав и интересов.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2.2. Задачи подпрограммы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1. Сокращение административных барьеров для малого и среднего предпринимательства.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 xml:space="preserve">2. Укрепление социального статуса предпринимателя, повышение престижа и формирование позитивного отношения населения к малому и среднему предпринимательству. 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 xml:space="preserve">3. Расширение доступа предпринимателей к ресурсной поддержке (финансово-кредитной и имущественной) путем создания механизма предоставления муниципальной поддержки. 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 xml:space="preserve">4. Обеспечение развития инфраструктуры поддержки МП на территории Репьёвского муниципального района. 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5. Повышение профессионализма кадров в предпринимательской среде, а также руководителей и работников предприятий инфраструктуры поддержки МП, муниципальных служащих, занимающихся вопросами развития и поддержки предпринимательства в районе.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 xml:space="preserve">6. Создание новых рабочих мест. 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7. Содействие повышению правовой грамотности и информированности граждан в вопросах защиты прав потребителей.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8"/>
          <w:lang w:eastAsia="ar-SA"/>
        </w:rPr>
      </w:pPr>
      <w:r w:rsidRPr="000E1715">
        <w:rPr>
          <w:rFonts w:ascii="Arial" w:eastAsia="Times New Roman" w:hAnsi="Arial" w:cs="Arial"/>
          <w:bCs/>
          <w:sz w:val="24"/>
          <w:szCs w:val="28"/>
          <w:lang w:eastAsia="ar-SA"/>
        </w:rPr>
        <w:t>2.3. Показатели (индикаторы) достижения целей решения задач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В результате реализации мероприятий подпрограммы к 2028 году будут достигнуты следующие социально-экономические показатели, характеризующие экономическую, бюджетную и социальную эффективность мероприятий программы: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1. Показатели экономической эффективности: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0E1715">
        <w:rPr>
          <w:rFonts w:ascii="Arial" w:eastAsia="Times New Roman" w:hAnsi="Arial" w:cs="Arial"/>
          <w:sz w:val="24"/>
          <w:szCs w:val="28"/>
          <w:lang w:eastAsia="ar-SA"/>
        </w:rPr>
        <w:t>- прирост количества субъектов малого и среднего предпринимательства, осуществляющих деятельность на территории Репьёвского района, в процентах к предыдущему году;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0E1715">
        <w:rPr>
          <w:rFonts w:ascii="Arial" w:eastAsia="Times New Roman" w:hAnsi="Arial" w:cs="Arial"/>
          <w:sz w:val="24"/>
          <w:szCs w:val="28"/>
          <w:lang w:eastAsia="ar-SA"/>
        </w:rPr>
        <w:t>- обеспечение прироста объемов производства товаров и услуг предприятиями МСП;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0E1715">
        <w:rPr>
          <w:rFonts w:ascii="Arial" w:eastAsia="Times New Roman" w:hAnsi="Arial" w:cs="Arial"/>
          <w:sz w:val="24"/>
          <w:szCs w:val="28"/>
          <w:lang w:eastAsia="ar-SA"/>
        </w:rPr>
        <w:t>Оценка достижения показателя производится на основании мониторинга или при помощи оценочных данных.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2. Показатели социальной эффективности: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 xml:space="preserve">- увеличение численности работников в малых и средних предприятиях. 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2.4. Сроки и этапы реализации подпрограммы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Общий срок реализации подпрограммы рассчитан на период с 2020 по 2028 год (в один этап).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0E1715">
        <w:rPr>
          <w:rFonts w:ascii="Arial" w:eastAsia="Times New Roman" w:hAnsi="Arial" w:cs="Arial"/>
          <w:sz w:val="24"/>
          <w:szCs w:val="28"/>
          <w:lang w:eastAsia="ar-SA"/>
        </w:rPr>
        <w:t>3. Характеристика основных мероприятий подпрограммы.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0E1715">
        <w:rPr>
          <w:rFonts w:ascii="Arial" w:eastAsia="Times New Roman" w:hAnsi="Arial" w:cs="Arial"/>
          <w:sz w:val="24"/>
          <w:szCs w:val="28"/>
          <w:lang w:eastAsia="ar-SA"/>
        </w:rPr>
        <w:t>Мероприятие 1. Финансовая поддержка субъектов малого и среднего предпринимательства: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0E1715">
        <w:rPr>
          <w:rFonts w:ascii="Arial" w:eastAsia="Times New Roman" w:hAnsi="Arial" w:cs="Arial"/>
          <w:sz w:val="24"/>
          <w:szCs w:val="28"/>
          <w:lang w:eastAsia="ar-SA"/>
        </w:rPr>
        <w:t xml:space="preserve">1.1. Развитие и поддержка деятельности АНО «Репьёвский центр поддержки предпринимательства» по оказанию услуг субъектам малого и среднего предпринимательства. 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0E1715">
        <w:rPr>
          <w:rFonts w:ascii="Arial" w:eastAsia="Times New Roman" w:hAnsi="Arial" w:cs="Arial"/>
          <w:sz w:val="24"/>
          <w:szCs w:val="28"/>
          <w:lang w:eastAsia="ar-SA"/>
        </w:rPr>
        <w:t>Цели мероприятия – развитие системы консультационного обслуживания субъектов малого и среднего предпринимательства.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0E1715">
        <w:rPr>
          <w:rFonts w:ascii="Arial" w:eastAsia="Times New Roman" w:hAnsi="Arial" w:cs="Arial"/>
          <w:sz w:val="24"/>
          <w:szCs w:val="28"/>
          <w:lang w:eastAsia="ar-SA"/>
        </w:rPr>
        <w:lastRenderedPageBreak/>
        <w:t>Реализация мероприятия – укрепление материально-технической базы АНО «Репьёвский ЦПП».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0E1715">
        <w:rPr>
          <w:rFonts w:ascii="Arial" w:eastAsia="Times New Roman" w:hAnsi="Arial" w:cs="Arial"/>
          <w:sz w:val="24"/>
          <w:szCs w:val="28"/>
          <w:lang w:eastAsia="ar-SA"/>
        </w:rPr>
        <w:t>Срок исполнения – в течение 2020-2028 гг.;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0E1715">
        <w:rPr>
          <w:rFonts w:ascii="Arial" w:eastAsia="Times New Roman" w:hAnsi="Arial" w:cs="Arial"/>
          <w:sz w:val="24"/>
          <w:szCs w:val="28"/>
          <w:lang w:eastAsia="ar-SA"/>
        </w:rPr>
        <w:t>1.2. Предоставление грантов начинающим субъектам малого предпринимательства - индивидуальным предпринимателям и юридическим лицам - производителям товаров (работ, услуг).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0E1715">
        <w:rPr>
          <w:rFonts w:ascii="Arial" w:eastAsia="Times New Roman" w:hAnsi="Arial" w:cs="Arial"/>
          <w:sz w:val="24"/>
          <w:szCs w:val="28"/>
          <w:lang w:eastAsia="ar-SA"/>
        </w:rPr>
        <w:t>Цель мероприятия - увеличение числа субъектов малого предпринимательства.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0E1715">
        <w:rPr>
          <w:rFonts w:ascii="Arial" w:eastAsia="Times New Roman" w:hAnsi="Arial" w:cs="Arial"/>
          <w:sz w:val="24"/>
          <w:szCs w:val="28"/>
          <w:lang w:eastAsia="ar-SA"/>
        </w:rPr>
        <w:t>Реализация мероприятия - организация проведения отбора заявок субъектов малого предпринимательства на получение грантов; мониторинг выполнения условий целевого использования полученных грантов.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0E1715">
        <w:rPr>
          <w:rFonts w:ascii="Arial" w:eastAsia="Times New Roman" w:hAnsi="Arial" w:cs="Arial"/>
          <w:sz w:val="24"/>
          <w:szCs w:val="28"/>
          <w:lang w:eastAsia="ar-SA"/>
        </w:rPr>
        <w:t>Срок исполнения – в течение 2020-2028 гг.;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0E1715">
        <w:rPr>
          <w:rFonts w:ascii="Arial" w:eastAsia="Times New Roman" w:hAnsi="Arial" w:cs="Arial"/>
          <w:sz w:val="24"/>
          <w:szCs w:val="28"/>
          <w:lang w:eastAsia="ar-SA"/>
        </w:rPr>
        <w:t>1.3. Предоставление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услуг).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0E1715">
        <w:rPr>
          <w:rFonts w:ascii="Arial" w:eastAsia="Times New Roman" w:hAnsi="Arial" w:cs="Arial"/>
          <w:sz w:val="24"/>
          <w:szCs w:val="28"/>
          <w:lang w:eastAsia="ar-SA"/>
        </w:rPr>
        <w:t>Цель мероприятия – создание новых рабочих мест.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0E1715">
        <w:rPr>
          <w:rFonts w:ascii="Arial" w:eastAsia="Times New Roman" w:hAnsi="Arial" w:cs="Arial"/>
          <w:sz w:val="24"/>
          <w:szCs w:val="28"/>
          <w:lang w:eastAsia="ar-SA"/>
        </w:rPr>
        <w:t>Реализация мероприятия - организация проведения отбора заявок субъектов малого и среднего предпринимательства на получение компенсации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услуг), мониторинг выполнения условий целевого использования полученных субсидий.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0E1715">
        <w:rPr>
          <w:rFonts w:ascii="Arial" w:eastAsia="Times New Roman" w:hAnsi="Arial" w:cs="Arial"/>
          <w:sz w:val="24"/>
          <w:szCs w:val="28"/>
          <w:lang w:eastAsia="ar-SA"/>
        </w:rPr>
        <w:t>Срок исполнения – в течение 2021-2028 гг.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0E1715">
        <w:rPr>
          <w:rFonts w:ascii="Arial" w:eastAsia="Times New Roman" w:hAnsi="Arial" w:cs="Arial"/>
          <w:sz w:val="24"/>
          <w:szCs w:val="28"/>
          <w:lang w:eastAsia="ar-SA"/>
        </w:rPr>
        <w:t>1.4. Предоставление субсидий субъектам малого и среднего предпринимательства на компенсацию части затрат по приобретению оборудования, в том числе автотранспортных средств, в целях создания и (или) развития либо модернизации производства товаров (работ, услуг).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0E1715">
        <w:rPr>
          <w:rFonts w:ascii="Arial" w:eastAsia="Times New Roman" w:hAnsi="Arial" w:cs="Arial"/>
          <w:sz w:val="24"/>
          <w:szCs w:val="28"/>
          <w:lang w:eastAsia="ar-SA"/>
        </w:rPr>
        <w:t>Цель мероприятия – создание новых рабочих мест.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0E1715">
        <w:rPr>
          <w:rFonts w:ascii="Arial" w:eastAsia="Times New Roman" w:hAnsi="Arial" w:cs="Arial"/>
          <w:sz w:val="24"/>
          <w:szCs w:val="28"/>
          <w:lang w:eastAsia="ar-SA"/>
        </w:rPr>
        <w:t>Реализация мероприятия - организация проведения отбора заявок субъектов малого и среднего предпринимательства на компенсацию части затрат по приобретению оборудования, в том числе автотранспортных средств, в целях создания и (или) развития либо модернизации производства товаров (работ, услуг), мониторинг выполнения условий целевого использования полученных субсидий.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0E1715">
        <w:rPr>
          <w:rFonts w:ascii="Arial" w:eastAsia="Times New Roman" w:hAnsi="Arial" w:cs="Arial"/>
          <w:sz w:val="24"/>
          <w:szCs w:val="28"/>
          <w:lang w:eastAsia="ar-SA"/>
        </w:rPr>
        <w:t>Срок исполнения – в течение 2023-2028 гг.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0E1715">
        <w:rPr>
          <w:rFonts w:ascii="Arial" w:eastAsia="Times New Roman" w:hAnsi="Arial" w:cs="Arial"/>
          <w:sz w:val="24"/>
          <w:szCs w:val="28"/>
          <w:lang w:eastAsia="ar-SA"/>
        </w:rPr>
        <w:t>Мероприятие 2. Развитие системы обеспечения прав потребителей.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0E1715">
        <w:rPr>
          <w:rFonts w:ascii="Arial" w:eastAsia="Times New Roman" w:hAnsi="Arial" w:cs="Arial"/>
          <w:sz w:val="24"/>
          <w:szCs w:val="28"/>
          <w:lang w:eastAsia="ar-SA"/>
        </w:rPr>
        <w:t>Цели мероприятия – развитие системы консультационного обслуживания потребителей товаров и услуг.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0E1715">
        <w:rPr>
          <w:rFonts w:ascii="Arial" w:eastAsia="Times New Roman" w:hAnsi="Arial" w:cs="Arial"/>
          <w:sz w:val="24"/>
          <w:szCs w:val="28"/>
          <w:lang w:eastAsia="ar-SA"/>
        </w:rPr>
        <w:t>Реализация мероприятия – организация консультационного обслуживания потребителей товаров и услуг отделом по экономике, управлению муниципальным имуществом администрации муниципального района.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0E1715">
        <w:rPr>
          <w:rFonts w:ascii="Arial" w:eastAsia="Times New Roman" w:hAnsi="Arial" w:cs="Arial"/>
          <w:sz w:val="24"/>
          <w:szCs w:val="28"/>
          <w:lang w:eastAsia="ar-SA"/>
        </w:rPr>
        <w:t>Срок исполнения – в течение 2020-2028 гг.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0E1715">
        <w:rPr>
          <w:rFonts w:ascii="Arial" w:eastAsia="Times New Roman" w:hAnsi="Arial" w:cs="Arial"/>
          <w:sz w:val="24"/>
          <w:szCs w:val="28"/>
          <w:lang w:eastAsia="ar-SA"/>
        </w:rPr>
        <w:t>Мероприятие 3. Предоставление преференции субъектам малого и среднего предпринимательства: передача объектов муниципального имущества в аренду без торгов.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0E1715">
        <w:rPr>
          <w:rFonts w:ascii="Arial" w:eastAsia="Times New Roman" w:hAnsi="Arial" w:cs="Arial"/>
          <w:sz w:val="24"/>
          <w:szCs w:val="28"/>
          <w:lang w:eastAsia="ar-SA"/>
        </w:rPr>
        <w:t>Цели мероприятия – развитие и поддержка субъектов малого и среднего предпринимательства, находящихся на территории Репьёвского муниципального района.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0E1715">
        <w:rPr>
          <w:rFonts w:ascii="Arial" w:eastAsia="Times New Roman" w:hAnsi="Arial" w:cs="Arial"/>
          <w:sz w:val="24"/>
          <w:szCs w:val="28"/>
          <w:lang w:eastAsia="ar-SA"/>
        </w:rPr>
        <w:lastRenderedPageBreak/>
        <w:t>Реализация мероприятия – организация передачи объектов муниципального имущества субъектам малого и среднего предпринимательства без проведения процедуры торгов.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0E1715">
        <w:rPr>
          <w:rFonts w:ascii="Arial" w:eastAsia="Times New Roman" w:hAnsi="Arial" w:cs="Arial"/>
          <w:sz w:val="24"/>
          <w:szCs w:val="28"/>
          <w:lang w:eastAsia="ar-SA"/>
        </w:rPr>
        <w:t>Срок исполнения – в течение 2020-2028 гг.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Мероприятие 4. Информационная и консультационная поддержка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 (доп. пост. от 01.07.2022 №135).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Цели мероприятия - расширение информирования предпринимателей о возможностях получения господдержки, изменениях в законодательстве, налогообложении, других вопросах. Повышение образовательного уровня предпринимателей и обучение.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Важное место в этом разделе уделяется организации участия субъектов малого бизнеса в выставках, семинарах, областных конкурсах профессионального мастерства.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Реализация мероприятия - повышение уровня информационного обеспечения субъектов малого и среднего предпринимательства, организаций, образующих инфраструктуру поддержки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доход».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Срок исполнения – в течении 2022-2028 гг.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4. Основные меры муниципального и правового регулирования подпрограммы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Проведение анализа эффективности действующего на данном этапе законодательства, регламентирующего государственную и муниципальную поддержку малого и среднего предпринимательства.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Подготовка предложений по внесению дополнений и изменений в действующие правовые акты органов местного самоуправления Репьёвского муниципального района, регламентирующие поддержку малого и среднего предпринимательства.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Поддержка субъектов малого и среднего предпринимательства и организаций, образующих инфраструктуру поддержки субъектов предпринимательства, включает в себя финансовую, имущественную, информационную, консультационную поддержку предприятий малого и среднего предпринимательства, поддержку в области промышленного производства и оказания платных услуг населению.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Принципами поддержки субъектов малого и среднего предпринимательства являются: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1) заявительный порядок обращения субъектов малого и среднего предпринимательства за оказанием поддержки;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2) равный доступ субъектов малого и среднего предпринимательства к участию в Программе;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3) оказание поддержки с соблюдением требований, установленных Федеральным законом от 26.07.2006 № 135-ФЗ «О защите конкуренции»;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4) открытость процедур оказания поддержки.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 xml:space="preserve">При обращении субъектов малого и среднего предпринимательства за оказанием поддержки представляются документы, подтверждающие их соответствие условиям, установленным Федеральным законом от 24.07.2007 № 209-ФЗ «О развитии малого и среднего предпринимательства в Российской Федерации». Субъекты малого и среднего предпринимательства должны состоять на учете в налоговом органе на территории Репьёвского муниципального района в качестве налогоплательщика по месту нахождения организации или месту жительства физического лица, осуществляющего деятельность без образования юридического </w:t>
      </w:r>
      <w:r w:rsidRPr="000E1715">
        <w:rPr>
          <w:rFonts w:ascii="Arial" w:eastAsia="Times New Roman" w:hAnsi="Arial" w:cs="Arial"/>
          <w:sz w:val="24"/>
          <w:szCs w:val="28"/>
          <w:lang w:eastAsia="ru-RU"/>
        </w:rPr>
        <w:lastRenderedPageBreak/>
        <w:t>лица. Срок рассмотрения обращений субъектов малого и среднего предпринимательства составляет не более 30 календарных дней. Каждый субъект малого и среднего предпринимательства должен быть проинформирован о решении, принятом по такому обращению, в течение 5 дней со дня его принятия.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Реализация мероприятия 1.2. Программы (предоставление гранта начинающим субъектам малого предпринимательства) предусматривает следующие условия: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- с момента государственной регистрации субъекта малого и среднего предпринимательства на дату подачи заявления прошло менее одного календарного года (365 дней);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- гранты предоставляются при наличии бизнес-проекта, оцениваемого конкурсной комиссией;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- гарантии сохранения рабочих мест или увеличение не менее чем на 1 единицу;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Предоставление грантов осуществляется на безвозмездной основе.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Объем финансирования мероприятий по поддержке малого и среднего предпринимательства в муниципальном районе определяется средствами, предусмотренными бюджетом Репьёвского муниципального района.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Реализация мероприятия 1.3. Программы (предоставление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 предусматривает следующие условия: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- субсидии предоставляются в целях возмещения затрат субъектов малого и среднего предпринимательства, связанных с уплатой первого взноса (аванса) по договорам лизинга оборудования (кроме договоров сублизинга) с российскими лизинговыми организациями.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 xml:space="preserve">- субсидирование части затрат субъектов малого и среднего предпринимательства осуществляется по следующим видам оборудования: 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- оборудование, устройства, механизмы, транспортные средства (за исключением легковых автомобилей и воздушных судов), станки, приборы, аппараты, агрегаты, установки, машины, относящиеся ко второй и выше амортизационным группам Классификации основных средств, включаемые в амортизационные группы, утвержденные постановлением Правительства Российской Федерации от 01.01.2002 № 1 «О Классификации основных средств, включаемых в амортизационные группы» (далее - оборудование), за исключением оборудования, предназначенного для осуществления оптовой и розничной торговой деятельности субъектами малого и среднего предпринимательства.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- субсидии предоставляются субъектам малого и среднего предпринимательства: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- субсидии предоставляются в размере 90% уплаченного первого взноса (аванса), но не более 1000000 (одного миллиона) рублей и не более 30 % от суммы договора лизинга (без НДС);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Предоставление субсидий осуществляется на безвозмездной основе.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Объем финансирования мероприятий по поддержке малого и среднего предпринимательства в муниципальном районе определяется средствами, предусмотренными бюджетом Репьёвского муниципального района.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 xml:space="preserve">Реализация мероприятия 1.4. Программы (предоставление субсидий субъектам малого и среднего предпринимательства на компенсацию части затрат по приобретению оборудования, в том числе автотранспортных средств, в целях </w:t>
      </w:r>
      <w:r w:rsidRPr="000E1715">
        <w:rPr>
          <w:rFonts w:ascii="Arial" w:eastAsia="Times New Roman" w:hAnsi="Arial" w:cs="Arial"/>
          <w:sz w:val="24"/>
          <w:szCs w:val="28"/>
          <w:lang w:eastAsia="ru-RU"/>
        </w:rPr>
        <w:lastRenderedPageBreak/>
        <w:t>создания и (или) развития либо модернизации производства товаров (работ, услуг). предусматривает следующие условия: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- субсидии предоставляются в целях возмещение затрат субъектам малого и среднего предпринимательства, связанных с приобретением оборудования, в том числе автотранспортных средств.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 xml:space="preserve">- субсидирование части затрат субъектов малого и среднего предпринимательства осуществляется по следующим видам оборудования: 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- оборудование, устройства, механизмы, транспортные средства (за исключением легковых автомобилей и воздушных судов), станки, приборы, аппараты, агрегаты, установки, машины, относящиеся ко второй и выше амортизационным группам Классификации основных средств, включаемые в амортизационные группы, утвержденные постановлением Правительства Российской Федерации от 01.01.2002 № 1 «О Классификации основных средств, включаемых в амортизационные группы» (далее - оборудование), за исключением оборудования, предназначенного для осуществления оптовой и розничной торговой деятельности субъектами малого и среднего предпринимательства.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- субсидии предоставляются субъектам малого и среднего предпринимательства: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- размер субсидии, предоставленной одному субъекту малого и среднего предпринимательства, не может превышать 1 000 000,0 рублей и более 50% от фактически произведенных заявителем затрат.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Предоставление субсидий осуществляется на безвозмездной основе.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Объем финансирования мероприятий по поддержке малого и среднего предпринимательства в муниципальном районе определяется средствами, предусмотренными бюджетом Репьёвского муниципального района.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0E1715">
        <w:rPr>
          <w:rFonts w:ascii="Arial" w:eastAsia="Times New Roman" w:hAnsi="Arial" w:cs="Arial"/>
          <w:sz w:val="24"/>
          <w:szCs w:val="28"/>
          <w:lang w:eastAsia="ar-SA"/>
        </w:rPr>
        <w:t>Анализ рисков реализации подпрограммы и описание мер управления рисками реализации подпрограммы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8"/>
        <w:gridCol w:w="1453"/>
        <w:gridCol w:w="4253"/>
      </w:tblGrid>
      <w:tr w:rsidR="000E1715" w:rsidRPr="000E1715" w:rsidTr="000E1715"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Возможные риски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Оценка влияния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Способы управления рисками</w:t>
            </w:r>
          </w:p>
        </w:tc>
      </w:tr>
      <w:tr w:rsidR="000E1715" w:rsidRPr="000E1715" w:rsidTr="000E1715"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Отсутствие защитных мер местного товаропроизводителя на внутреннем рынке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pacing w:val="-2"/>
                <w:sz w:val="24"/>
                <w:szCs w:val="28"/>
                <w:lang w:eastAsia="ar-SA"/>
              </w:rPr>
              <w:t>средняя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pacing w:val="-2"/>
                <w:sz w:val="24"/>
                <w:szCs w:val="28"/>
                <w:lang w:eastAsia="ar-SA"/>
              </w:rPr>
              <w:t>Расширение рынка сбыта продукции местных товаропроизводителей.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pacing w:val="-2"/>
                <w:sz w:val="24"/>
                <w:szCs w:val="28"/>
                <w:lang w:eastAsia="ar-SA"/>
              </w:rPr>
              <w:t xml:space="preserve">Увеличение объемов </w:t>
            </w:r>
            <w:r w:rsidRPr="000E1715">
              <w:rPr>
                <w:rFonts w:ascii="Arial" w:eastAsia="Times New Roman" w:hAnsi="Arial" w:cs="Arial"/>
                <w:spacing w:val="-1"/>
                <w:sz w:val="24"/>
                <w:szCs w:val="28"/>
                <w:lang w:eastAsia="ar-SA"/>
              </w:rPr>
              <w:t>производства и расширение рынков сбыта промышленной и сельскохозяйствен</w:t>
            </w:r>
            <w:r w:rsidRPr="000E1715">
              <w:rPr>
                <w:rFonts w:ascii="Arial" w:eastAsia="Times New Roman" w:hAnsi="Arial" w:cs="Arial"/>
                <w:spacing w:val="-2"/>
                <w:sz w:val="24"/>
                <w:szCs w:val="28"/>
                <w:lang w:eastAsia="ar-SA"/>
              </w:rPr>
              <w:t>ной продукции.</w:t>
            </w:r>
          </w:p>
        </w:tc>
      </w:tr>
      <w:tr w:rsidR="000E1715" w:rsidRPr="000E1715" w:rsidTr="000E1715"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Ликвидация предприятий торговли и бытового обслуживания в малонаселенных пунктах;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высокая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Размещение новых производств на свободных инфраструктурно-обустроенных участках.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Развитие производств по переработке и реализации сельскохозяйственной продукции, предприятий пищевой промышленности.</w:t>
            </w:r>
          </w:p>
        </w:tc>
      </w:tr>
      <w:tr w:rsidR="000E1715" w:rsidRPr="000E1715" w:rsidTr="000E1715"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pacing w:val="-2"/>
                <w:sz w:val="24"/>
                <w:szCs w:val="28"/>
                <w:lang w:eastAsia="ar-SA"/>
              </w:rPr>
              <w:t>Низкий уровень жизни и деловой активности населения в сельской местности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pacing w:val="-2"/>
                <w:sz w:val="24"/>
                <w:szCs w:val="28"/>
                <w:lang w:eastAsia="ar-SA"/>
              </w:rPr>
              <w:t>высокая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0E1715">
              <w:rPr>
                <w:rFonts w:ascii="Arial" w:eastAsia="Times New Roman" w:hAnsi="Arial" w:cs="Arial"/>
                <w:spacing w:val="-2"/>
                <w:sz w:val="24"/>
                <w:szCs w:val="28"/>
                <w:lang w:eastAsia="ar-SA"/>
              </w:rPr>
              <w:t>У</w:t>
            </w:r>
            <w:r w:rsidRPr="000E1715">
              <w:rPr>
                <w:rFonts w:ascii="Arial" w:eastAsia="Times New Roman" w:hAnsi="Arial" w:cs="Arial"/>
                <w:kern w:val="24"/>
                <w:sz w:val="24"/>
                <w:szCs w:val="28"/>
                <w:lang w:eastAsia="ar-SA"/>
              </w:rPr>
              <w:t>величение объемов производства сельскохозяйственной продукции в ЛПХ муниципального района.</w:t>
            </w:r>
          </w:p>
        </w:tc>
      </w:tr>
    </w:tbl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Оценка эффективности реализации подпрограммы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lastRenderedPageBreak/>
        <w:t>В результате реализации мероприятий Программы к 2028 году будут достигнуты следующие социально-экономические показатели, характеризующие экономическую, бюджетную и социальную эффективность развития малого и среднего предпринимательства: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Показатели экономической эффективности: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0E1715">
        <w:rPr>
          <w:rFonts w:ascii="Arial" w:eastAsia="Times New Roman" w:hAnsi="Arial" w:cs="Arial"/>
          <w:sz w:val="24"/>
          <w:szCs w:val="28"/>
          <w:lang w:eastAsia="ar-SA"/>
        </w:rPr>
        <w:t>- увеличение количества субъектов МП на 2-3 ед. ежегодно;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0E1715">
        <w:rPr>
          <w:rFonts w:ascii="Arial" w:eastAsia="Times New Roman" w:hAnsi="Arial" w:cs="Arial"/>
          <w:sz w:val="24"/>
          <w:szCs w:val="28"/>
          <w:lang w:eastAsia="ar-SA"/>
        </w:rPr>
        <w:t>- увеличение численности работников на малых предприятиях;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Показатели социальной эффективности: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Увеличение численности работающих в малом и среднем предпринимательстве, в том числе за счет привлечения безработных граждан.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Кроме того, достигнутые количественные показатели развития малого и среднего предпринимательства в значительной степени трансформируются в качественные социальные результаты: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- создание новых рабочих мест, в том числе для молодежи и социально незащищенных слоев населения;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- снижение безработицы, обеспечение занятости молодежи, трудоустройство других социально незащищенных категорий населения; повышение благосостояния населения, снижение общей социальной напряженности в Репьёвском муниципальном районе;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- насыщение потребительского рынка товарами и услугами, удовлетворение потребительского спроса населения.</w:t>
      </w:r>
    </w:p>
    <w:p w:rsidR="000E1715" w:rsidRPr="000E1715" w:rsidRDefault="000E1715" w:rsidP="000E1715">
      <w:pPr>
        <w:spacing w:after="0" w:line="240" w:lineRule="auto"/>
        <w:rPr>
          <w:rFonts w:ascii="Arial" w:eastAsia="Times New Roman" w:hAnsi="Arial" w:cs="Arial"/>
          <w:sz w:val="24"/>
          <w:szCs w:val="28"/>
          <w:lang w:eastAsia="ru-RU"/>
        </w:rPr>
        <w:sectPr w:rsidR="000E1715" w:rsidRPr="000E1715">
          <w:pgSz w:w="11906" w:h="16837"/>
          <w:pgMar w:top="2268" w:right="567" w:bottom="567" w:left="1701" w:header="709" w:footer="709" w:gutter="0"/>
          <w:cols w:space="720"/>
        </w:sectPr>
      </w:pPr>
    </w:p>
    <w:p w:rsidR="000E1715" w:rsidRPr="000E1715" w:rsidRDefault="000E1715" w:rsidP="000E1715">
      <w:pPr>
        <w:spacing w:after="0" w:line="240" w:lineRule="auto"/>
        <w:ind w:left="9072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lastRenderedPageBreak/>
        <w:t>Приложение 1</w:t>
      </w:r>
    </w:p>
    <w:p w:rsidR="000E1715" w:rsidRPr="000E1715" w:rsidRDefault="000E1715" w:rsidP="000E1715">
      <w:pPr>
        <w:spacing w:after="0" w:line="240" w:lineRule="auto"/>
        <w:ind w:left="9072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к муниципальной программе (в ред. реш. от 06.12.2023 №279, от 29.12.2023 №327)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:rsidR="000E1715" w:rsidRPr="000E1715" w:rsidRDefault="000E1715" w:rsidP="000E171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Сведения о показателях (индикаторах) муниципальной программы Репьёвского муниципального района Воронежской области «Экономическое развитие и инновационная экономика» (2020-2028 гг.) и их значениях.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6"/>
        <w:gridCol w:w="3545"/>
        <w:gridCol w:w="992"/>
        <w:gridCol w:w="1134"/>
        <w:gridCol w:w="992"/>
        <w:gridCol w:w="992"/>
        <w:gridCol w:w="993"/>
        <w:gridCol w:w="992"/>
        <w:gridCol w:w="992"/>
        <w:gridCol w:w="992"/>
        <w:gridCol w:w="993"/>
        <w:gridCol w:w="1242"/>
      </w:tblGrid>
      <w:tr w:rsidR="000E1715" w:rsidRPr="000E1715" w:rsidTr="000E1715">
        <w:trPr>
          <w:trHeight w:val="20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показателя (индикатора)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Ед. измерения</w:t>
            </w:r>
          </w:p>
        </w:tc>
        <w:tc>
          <w:tcPr>
            <w:tcW w:w="93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Значения показателя (индикатора) по годам реализации муниципальной программы</w:t>
            </w:r>
          </w:p>
        </w:tc>
      </w:tr>
      <w:tr w:rsidR="000E1715" w:rsidRPr="000E1715" w:rsidTr="000E1715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2027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2028</w:t>
            </w:r>
          </w:p>
        </w:tc>
      </w:tr>
      <w:tr w:rsidR="000E1715" w:rsidRPr="000E1715" w:rsidTr="000E1715">
        <w:trPr>
          <w:trHeight w:val="2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</w:tr>
      <w:tr w:rsidR="000E1715" w:rsidRPr="000E1715" w:rsidTr="000E1715">
        <w:trPr>
          <w:trHeight w:val="20"/>
        </w:trPr>
        <w:tc>
          <w:tcPr>
            <w:tcW w:w="145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Экономическое развитие и инновационная экономика</w:t>
            </w:r>
          </w:p>
        </w:tc>
      </w:tr>
      <w:tr w:rsidR="000E1715" w:rsidRPr="000E1715" w:rsidTr="000E1715">
        <w:trPr>
          <w:trHeight w:val="2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 инвестиций в основной капитал в расчете на 1 жителя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8310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8310</w:t>
            </w:r>
          </w:p>
        </w:tc>
      </w:tr>
      <w:tr w:rsidR="000E1715" w:rsidRPr="000E1715" w:rsidTr="000E1715">
        <w:trPr>
          <w:trHeight w:val="20"/>
        </w:trPr>
        <w:tc>
          <w:tcPr>
            <w:tcW w:w="145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Развитие и поддержка малого и среднего предпринимательства</w:t>
            </w:r>
          </w:p>
        </w:tc>
      </w:tr>
      <w:tr w:rsidR="000E1715" w:rsidRPr="000E1715" w:rsidTr="000E1715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Число субъектов малого предпринимательства в расчете на 10 тыс. человек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233,42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232,13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255,05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255,05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255,05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255,05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255,05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255,05</w:t>
            </w:r>
          </w:p>
        </w:tc>
      </w:tr>
      <w:tr w:rsidR="000E1715" w:rsidRPr="000E1715" w:rsidTr="000E1715">
        <w:trPr>
          <w:trHeight w:val="20"/>
        </w:trPr>
        <w:tc>
          <w:tcPr>
            <w:tcW w:w="145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Мероприятие 1.1 Развитие и поддержка деятельности АНО «Репьёвский центр поддержки предпринимательства» по оказанию услуг субъектам МП</w:t>
            </w:r>
          </w:p>
        </w:tc>
      </w:tr>
      <w:tr w:rsidR="000E1715" w:rsidRPr="000E1715" w:rsidTr="000E1715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1.1.1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Количество предоставленных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1,2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1,2</w:t>
            </w:r>
          </w:p>
        </w:tc>
      </w:tr>
      <w:tr w:rsidR="000E1715" w:rsidRPr="000E1715" w:rsidTr="000E1715">
        <w:trPr>
          <w:trHeight w:val="20"/>
        </w:trPr>
        <w:tc>
          <w:tcPr>
            <w:tcW w:w="145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Мероприятие 1.2  Предоставление гранта начинающим субъектам малого предпринимательства</w:t>
            </w:r>
          </w:p>
        </w:tc>
      </w:tr>
      <w:tr w:rsidR="000E1715" w:rsidRPr="000E1715" w:rsidTr="000E1715">
        <w:trPr>
          <w:trHeight w:val="2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1.2.1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Доля среднесписочной численности работников МСП в среднесписочной численности работников всех предприятий и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20,73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20,73</w:t>
            </w:r>
          </w:p>
        </w:tc>
      </w:tr>
      <w:tr w:rsidR="000E1715" w:rsidRPr="000E1715" w:rsidTr="000E1715">
        <w:trPr>
          <w:trHeight w:val="2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1.2.2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Количество субъектов малого и среднего предпринимательства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360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360</w:t>
            </w:r>
          </w:p>
        </w:tc>
      </w:tr>
      <w:tr w:rsidR="000E1715" w:rsidRPr="000E1715" w:rsidTr="000E1715">
        <w:trPr>
          <w:trHeight w:val="2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1.2.3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Среднесписочная численность работников малых и средних предприятий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397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349</w:t>
            </w:r>
          </w:p>
        </w:tc>
      </w:tr>
      <w:tr w:rsidR="000E1715" w:rsidRPr="000E1715" w:rsidTr="000E1715">
        <w:trPr>
          <w:trHeight w:val="20"/>
        </w:trPr>
        <w:tc>
          <w:tcPr>
            <w:tcW w:w="1453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Мероприятие 1.3 </w:t>
            </w: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предоставление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0E1715" w:rsidRPr="000E1715" w:rsidTr="000E1715">
        <w:trPr>
          <w:trHeight w:val="2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1.3.1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Количество субъектов малого и среднего предпринимательства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360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360</w:t>
            </w:r>
          </w:p>
        </w:tc>
      </w:tr>
      <w:tr w:rsidR="000E1715" w:rsidRPr="000E1715" w:rsidTr="000E1715">
        <w:trPr>
          <w:trHeight w:val="2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1.3.2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Количество вновь созданных рабочих мест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</w:tr>
      <w:tr w:rsidR="000E1715" w:rsidRPr="000E1715" w:rsidTr="000E1715">
        <w:trPr>
          <w:trHeight w:val="20"/>
        </w:trPr>
        <w:tc>
          <w:tcPr>
            <w:tcW w:w="145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Мероприятие 3</w:t>
            </w: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Развитие системы обеспечения прав потребителей.</w:t>
            </w: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0E1715" w:rsidRPr="000E1715" w:rsidTr="000E1715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3.1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консультаций по защите прав потребителей.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</w:tr>
    </w:tbl>
    <w:p w:rsidR="000E1715" w:rsidRPr="000E1715" w:rsidRDefault="000E1715" w:rsidP="000E1715">
      <w:pPr>
        <w:spacing w:after="0" w:line="240" w:lineRule="auto"/>
        <w:ind w:left="9072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br w:type="page"/>
      </w:r>
      <w:r w:rsidRPr="000E1715">
        <w:rPr>
          <w:rFonts w:ascii="Arial" w:eastAsia="Times New Roman" w:hAnsi="Arial" w:cs="Arial"/>
          <w:sz w:val="24"/>
          <w:szCs w:val="28"/>
          <w:lang w:eastAsia="ru-RU"/>
        </w:rPr>
        <w:lastRenderedPageBreak/>
        <w:t>Приложение 2</w:t>
      </w:r>
    </w:p>
    <w:p w:rsidR="000E1715" w:rsidRPr="000E1715" w:rsidRDefault="000E1715" w:rsidP="000E1715">
      <w:pPr>
        <w:spacing w:after="0" w:line="240" w:lineRule="auto"/>
        <w:ind w:left="9072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к муниципальной программе (в ред. реш. от 06.12.2023 №279, от 29.12.2023 №327)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:rsidR="000E1715" w:rsidRPr="000E1715" w:rsidRDefault="000E1715" w:rsidP="000E171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Расходы местного бюджета на реализацию муниципальной программы Репьёвского муниципального района Воронежской области «Экономическое развитие и инновационная экономика» (2020-2028 гг.)</w:t>
      </w:r>
    </w:p>
    <w:tbl>
      <w:tblPr>
        <w:tblW w:w="4991" w:type="pct"/>
        <w:tblLook w:val="04A0" w:firstRow="1" w:lastRow="0" w:firstColumn="1" w:lastColumn="0" w:noHBand="0" w:noVBand="1"/>
      </w:tblPr>
      <w:tblGrid>
        <w:gridCol w:w="1072"/>
        <w:gridCol w:w="1214"/>
        <w:gridCol w:w="892"/>
        <w:gridCol w:w="778"/>
        <w:gridCol w:w="554"/>
        <w:gridCol w:w="748"/>
        <w:gridCol w:w="914"/>
        <w:gridCol w:w="718"/>
        <w:gridCol w:w="659"/>
        <w:gridCol w:w="688"/>
        <w:gridCol w:w="554"/>
        <w:gridCol w:w="554"/>
      </w:tblGrid>
      <w:tr w:rsidR="000E1715" w:rsidRPr="000E1715" w:rsidTr="000E1715">
        <w:trPr>
          <w:trHeight w:val="20"/>
        </w:trPr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Статус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Наименова-ние муници-пальной </w:t>
            </w: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программы, подпрограм-мы, основного мероприятия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Наимено-вание ответ</w:t>
            </w: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ст-венного исполни-теля, испол-нителя - главного распоря-дителя средств местного бюджета (далее - ГРБС)</w:t>
            </w:r>
          </w:p>
        </w:tc>
        <w:tc>
          <w:tcPr>
            <w:tcW w:w="334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Расходы местного бюджета по годам реализации муниципальной программы, тыс. руб.</w:t>
            </w:r>
          </w:p>
        </w:tc>
      </w:tr>
      <w:tr w:rsidR="000E1715" w:rsidRPr="000E1715" w:rsidTr="000E171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2020</w:t>
            </w: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(пер</w:t>
            </w: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вый год реализа-ции)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lastRenderedPageBreak/>
              <w:t xml:space="preserve">2021 </w:t>
            </w: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(второй год реали-зации)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20</w:t>
            </w:r>
            <w:r w:rsidRPr="000E1715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22</w:t>
            </w: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(тр</w:t>
            </w: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етий год реали-зации)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20</w:t>
            </w:r>
            <w:r w:rsidRPr="000E1715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23</w:t>
            </w: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(четвертый год реали-зации)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20</w:t>
            </w:r>
            <w:r w:rsidRPr="000E1715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24</w:t>
            </w: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(пя</w:t>
            </w: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тый год реали-зации)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2025(ш</w:t>
            </w: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ес-той год реали-зации)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2026(седь-мой год реали-зации)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2027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(вось-мой год реали-зации)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2028 (девя-тый год реали-зации)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0E1715" w:rsidRPr="000E1715" w:rsidTr="000E1715">
        <w:trPr>
          <w:trHeight w:val="20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</w:tr>
      <w:tr w:rsidR="000E1715" w:rsidRPr="000E1715" w:rsidTr="000E1715">
        <w:trPr>
          <w:trHeight w:val="20"/>
        </w:trPr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</w:t>
            </w:r>
          </w:p>
        </w:tc>
        <w:tc>
          <w:tcPr>
            <w:tcW w:w="5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Экономиче-кое развитие и инновацион-ная экономика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1413,6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1030,0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1993,0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2602,0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2680,0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2758,0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2758,0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2758,0</w:t>
            </w:r>
          </w:p>
        </w:tc>
      </w:tr>
      <w:tr w:rsidR="000E1715" w:rsidRPr="000E1715" w:rsidTr="000E1715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0E1715" w:rsidRPr="000E1715" w:rsidTr="000E1715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адми-нистрация Репьёвс-кого муници-пального района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1413,40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1030,00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1993,0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2602,0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2680,00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2758,00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2758,00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2758,00</w:t>
            </w:r>
          </w:p>
        </w:tc>
      </w:tr>
      <w:tr w:rsidR="000E1715" w:rsidRPr="000E1715" w:rsidTr="000E1715">
        <w:trPr>
          <w:trHeight w:val="20"/>
        </w:trPr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</w:t>
            </w:r>
          </w:p>
        </w:tc>
        <w:tc>
          <w:tcPr>
            <w:tcW w:w="5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Развитие и поддержка малого </w:t>
            </w: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предпринимательства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всего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1413,4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1030,00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1993,0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2602,0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2680,0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2758,0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2758,0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2758,0</w:t>
            </w:r>
          </w:p>
        </w:tc>
      </w:tr>
      <w:tr w:rsidR="000E1715" w:rsidRPr="000E1715" w:rsidTr="000E1715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в том числе </w:t>
            </w: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по ГРБС: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0E1715" w:rsidRPr="000E1715" w:rsidTr="000E1715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админист-рация Репьёв-ского муници-пального района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1413,4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1030,00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1993,0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2602,0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2680,0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2758,0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2758,0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2758,0</w:t>
            </w:r>
          </w:p>
        </w:tc>
      </w:tr>
      <w:tr w:rsidR="000E1715" w:rsidRPr="000E1715" w:rsidTr="000E1715">
        <w:trPr>
          <w:trHeight w:val="20"/>
        </w:trPr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1.1</w:t>
            </w:r>
          </w:p>
        </w:tc>
        <w:tc>
          <w:tcPr>
            <w:tcW w:w="5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Развитие и поддержка деятельности АНО «Репьёвский центр поддержки предприни-мательства» по оказанию услуг субъектам малого предприни-мательства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30,00</w:t>
            </w:r>
          </w:p>
        </w:tc>
      </w:tr>
      <w:tr w:rsidR="000E1715" w:rsidRPr="000E1715" w:rsidTr="000E1715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0E1715" w:rsidRPr="000E1715" w:rsidTr="000E1715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админист-рация Репьёвс-кого муници-пального района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30,00</w:t>
            </w:r>
          </w:p>
        </w:tc>
      </w:tr>
      <w:tr w:rsidR="000E1715" w:rsidRPr="000E1715" w:rsidTr="000E1715">
        <w:trPr>
          <w:trHeight w:val="20"/>
        </w:trPr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1.2</w:t>
            </w:r>
          </w:p>
        </w:tc>
        <w:tc>
          <w:tcPr>
            <w:tcW w:w="5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Предоставление грантов начинающим субъектам малого предпринимательства - индивид</w:t>
            </w: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уальным предпринимателям и юридическим лицам - производителям товаров (работ, услуг)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всего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300,00</w:t>
            </w:r>
          </w:p>
        </w:tc>
      </w:tr>
      <w:tr w:rsidR="000E1715" w:rsidRPr="000E1715" w:rsidTr="000E1715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0E1715" w:rsidRPr="000E1715" w:rsidTr="000E1715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админист-рация </w:t>
            </w: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Репьёвс-кого муниципа-льного района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400,00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300,00</w:t>
            </w:r>
          </w:p>
        </w:tc>
      </w:tr>
      <w:tr w:rsidR="000E1715" w:rsidRPr="000E1715" w:rsidTr="000E1715">
        <w:trPr>
          <w:trHeight w:val="20"/>
        </w:trPr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1.3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Предоставление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</w:t>
            </w: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я и (или) развития либо модернизации производства товаров (работ, услуг)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всего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1383,4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0E1715" w:rsidRPr="000E1715" w:rsidTr="000E171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0E1715" w:rsidRPr="000E1715" w:rsidTr="000E171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админист-рация Репьёвс-кого муници-пального района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1383,4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0E1715" w:rsidRPr="000E1715" w:rsidTr="000E1715">
        <w:trPr>
          <w:trHeight w:val="20"/>
        </w:trPr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1.4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предоставление субсидий субъектам малого и среднего предпринимательства на компенсацию части затрат по приобретению оборудования, в том числе автотранспортных средств, в целях создания и (или) развития либо модернизации производства товаров (работ, услуг)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933,00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1272,00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1350,00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1428,00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1428,00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1428,00</w:t>
            </w:r>
          </w:p>
        </w:tc>
      </w:tr>
      <w:tr w:rsidR="000E1715" w:rsidRPr="000E1715" w:rsidTr="000E171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0E1715" w:rsidRPr="000E1715" w:rsidTr="000E171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администрация Репьёвского муници-пального района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933,00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1272,00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1350,00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1428,00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1428,00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1428,00</w:t>
            </w:r>
          </w:p>
        </w:tc>
      </w:tr>
    </w:tbl>
    <w:p w:rsidR="000E1715" w:rsidRPr="000E1715" w:rsidRDefault="000E1715" w:rsidP="000E1715">
      <w:pPr>
        <w:spacing w:after="0" w:line="240" w:lineRule="auto"/>
        <w:ind w:left="9072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br w:type="page"/>
      </w:r>
      <w:r w:rsidRPr="000E1715">
        <w:rPr>
          <w:rFonts w:ascii="Arial" w:eastAsia="Times New Roman" w:hAnsi="Arial" w:cs="Arial"/>
          <w:sz w:val="24"/>
          <w:szCs w:val="28"/>
          <w:lang w:eastAsia="ru-RU"/>
        </w:rPr>
        <w:lastRenderedPageBreak/>
        <w:t>Приложение 3</w:t>
      </w:r>
    </w:p>
    <w:p w:rsidR="000E1715" w:rsidRPr="000E1715" w:rsidRDefault="000E1715" w:rsidP="000E1715">
      <w:pPr>
        <w:spacing w:after="0" w:line="240" w:lineRule="auto"/>
        <w:ind w:left="9072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к муниципальной программе (в ред. реш. от 06.12.2023 №279, от 29.12.2023 №327)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:rsidR="000E1715" w:rsidRPr="000E1715" w:rsidRDefault="000E1715" w:rsidP="000E171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  <w:r w:rsidRPr="000E1715">
        <w:rPr>
          <w:rFonts w:ascii="Arial" w:eastAsia="Times New Roman" w:hAnsi="Arial" w:cs="Arial"/>
          <w:sz w:val="24"/>
          <w:szCs w:val="28"/>
          <w:lang w:eastAsia="ru-RU"/>
        </w:rPr>
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Репьёвского муниципального района Воронежской области «Экономическое развитие и инновационная экономика» (2020-2028 гг.)</w:t>
      </w:r>
    </w:p>
    <w:p w:rsidR="000E1715" w:rsidRPr="000E1715" w:rsidRDefault="000E1715" w:rsidP="000E17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97"/>
        <w:gridCol w:w="1148"/>
        <w:gridCol w:w="576"/>
        <w:gridCol w:w="713"/>
        <w:gridCol w:w="713"/>
        <w:gridCol w:w="713"/>
        <w:gridCol w:w="851"/>
        <w:gridCol w:w="713"/>
        <w:gridCol w:w="725"/>
        <w:gridCol w:w="770"/>
        <w:gridCol w:w="713"/>
        <w:gridCol w:w="713"/>
      </w:tblGrid>
      <w:tr w:rsidR="000E1715" w:rsidRPr="000E1715" w:rsidTr="000E1715">
        <w:trPr>
          <w:trHeight w:val="20"/>
        </w:trPr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Статус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подпрограм-мы, основного мероприятия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Источ-ники ресурс-ного обеспе-чения</w:t>
            </w:r>
          </w:p>
        </w:tc>
        <w:tc>
          <w:tcPr>
            <w:tcW w:w="3496" w:type="pct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расходов по годам реализации муниципальной программы, тыс. руб.</w:t>
            </w:r>
          </w:p>
        </w:tc>
      </w:tr>
      <w:tr w:rsidR="000E1715" w:rsidRPr="000E1715" w:rsidTr="000E171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2020(пер-вый год реализации)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2021(вто-рой год реализации)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2022(третий год реализации)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2023(четвертый год реализации)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2024(пя-тый год реализации)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2025(шестой год реализации)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2026(седьмой год реализации)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(восьмой год реализации)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2028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(девятый год реализации)</w:t>
            </w:r>
          </w:p>
        </w:tc>
      </w:tr>
      <w:tr w:rsidR="000E1715" w:rsidRPr="000E1715" w:rsidTr="000E1715">
        <w:trPr>
          <w:trHeight w:val="20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0E1715" w:rsidRPr="000E1715" w:rsidTr="000E1715">
        <w:trPr>
          <w:trHeight w:val="20"/>
        </w:trPr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ПРОГРАМ-МА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Экономичес-кое развитие и инновацион-ная экономика 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1413,6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1993,0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2602,2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2680,2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2758,2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2758,2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2758,2</w:t>
            </w:r>
          </w:p>
        </w:tc>
      </w:tr>
      <w:tr w:rsidR="000E1715" w:rsidRPr="000E1715" w:rsidTr="000E171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феде-ральный бюджет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E1715" w:rsidRPr="000E1715" w:rsidTr="000E171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област-ной бюджет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E1715" w:rsidRPr="000E1715" w:rsidTr="000E171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1413,4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1993,0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2602,0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2680,0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2758,0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2758,0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2758,0</w:t>
            </w:r>
          </w:p>
        </w:tc>
      </w:tr>
      <w:tr w:rsidR="000E1715" w:rsidRPr="000E1715" w:rsidTr="000E171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</w:t>
            </w: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юд-жетные средства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0,20</w:t>
            </w:r>
          </w:p>
        </w:tc>
      </w:tr>
      <w:tr w:rsidR="000E1715" w:rsidRPr="000E1715" w:rsidTr="000E1715">
        <w:trPr>
          <w:trHeight w:val="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1715" w:rsidRPr="000E1715" w:rsidTr="000E1715">
        <w:trPr>
          <w:trHeight w:val="20"/>
        </w:trPr>
        <w:tc>
          <w:tcPr>
            <w:tcW w:w="5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</w:t>
            </w:r>
          </w:p>
        </w:tc>
        <w:tc>
          <w:tcPr>
            <w:tcW w:w="6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и поддержка малого предпринима-тельства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430,00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1413,6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1030,00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1993,0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2602,2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2680,2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2758,2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2758,2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2758,2</w:t>
            </w:r>
          </w:p>
        </w:tc>
      </w:tr>
      <w:tr w:rsidR="000E1715" w:rsidRPr="000E1715" w:rsidTr="000E1715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федера-льный бюджет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E1715" w:rsidRPr="000E1715" w:rsidTr="000E1715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област-ной бюджет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E1715" w:rsidRPr="000E1715" w:rsidTr="000E1715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430,00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1413,4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1030,00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1993,0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2602,0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2680,0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2758,0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2758,0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2758,0</w:t>
            </w:r>
          </w:p>
        </w:tc>
      </w:tr>
      <w:tr w:rsidR="000E1715" w:rsidRPr="000E1715" w:rsidTr="000E1715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внебюд-жетные сред</w:t>
            </w: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ства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0,20</w:t>
            </w:r>
          </w:p>
        </w:tc>
      </w:tr>
      <w:tr w:rsidR="000E1715" w:rsidRPr="000E1715" w:rsidTr="000E1715">
        <w:trPr>
          <w:trHeight w:val="2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1715" w:rsidRPr="000E1715" w:rsidTr="000E1715">
        <w:trPr>
          <w:trHeight w:val="20"/>
        </w:trPr>
        <w:tc>
          <w:tcPr>
            <w:tcW w:w="5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1.1</w:t>
            </w:r>
          </w:p>
        </w:tc>
        <w:tc>
          <w:tcPr>
            <w:tcW w:w="637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Развитие и поддержка деятельности АНО «Репьёвский центр поддержки предпринимательства» по оказанию услуг субъектам МП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30,00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30,00</w:t>
            </w:r>
          </w:p>
        </w:tc>
      </w:tr>
      <w:tr w:rsidR="000E1715" w:rsidRPr="000E1715" w:rsidTr="000E1715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феде-ральный бюджет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0,00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E1715" w:rsidRPr="000E1715" w:rsidTr="000E1715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област-ной бюджет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0,00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E1715" w:rsidRPr="000E1715" w:rsidTr="000E1715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30,00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30,00</w:t>
            </w:r>
          </w:p>
        </w:tc>
      </w:tr>
      <w:tr w:rsidR="000E1715" w:rsidRPr="000E1715" w:rsidTr="000E1715">
        <w:trPr>
          <w:trHeight w:val="20"/>
        </w:trPr>
        <w:tc>
          <w:tcPr>
            <w:tcW w:w="5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1.2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Предоставле-ние грантов начинающим субъектам малого предпринима-тельства – индиви-дуальн</w:t>
            </w: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ым предпринима-телям и юридическим лицам – производите-лям товаров (работ, услуг)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</w:tr>
      <w:tr w:rsidR="000E1715" w:rsidRPr="000E1715" w:rsidTr="000E1715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феде-ральный бю</w:t>
            </w: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джет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E1715" w:rsidRPr="000E1715" w:rsidTr="000E1715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област-ной бюджет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0,00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E1715" w:rsidRPr="000E1715" w:rsidTr="000E1715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</w:tr>
      <w:tr w:rsidR="000E1715" w:rsidRPr="000E1715" w:rsidTr="000E1715">
        <w:trPr>
          <w:trHeight w:val="20"/>
        </w:trPr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</w:t>
            </w: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вания 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1383,4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1000,00</w:t>
            </w:r>
          </w:p>
        </w:tc>
      </w:tr>
      <w:tr w:rsidR="000E1715" w:rsidRPr="000E1715" w:rsidTr="000E171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феде-ральный бюджет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E1715" w:rsidRPr="000E1715" w:rsidTr="000E171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област-ной бюджет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E1715" w:rsidRPr="000E1715" w:rsidTr="000E171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1383,4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1000,00</w:t>
            </w:r>
          </w:p>
        </w:tc>
      </w:tr>
      <w:tr w:rsidR="000E1715" w:rsidRPr="000E1715" w:rsidTr="000E1715">
        <w:trPr>
          <w:trHeight w:val="20"/>
        </w:trPr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1.4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предоставление субсидий субъектам малого и среднего предпринимательства на компенсацию части затрат по приобретению оборудования, в том числе автотранспортных средств, в целях </w:t>
            </w: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создания и (или) развития либо модернизации производства товаров (работ, услуг)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933,00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1272,00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1350,00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1428,00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1428,00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1428,00</w:t>
            </w:r>
          </w:p>
        </w:tc>
      </w:tr>
      <w:tr w:rsidR="000E1715" w:rsidRPr="000E1715" w:rsidTr="000E171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феде-ральный бюджет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E1715" w:rsidRPr="000E1715" w:rsidTr="000E171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област-ной бюджет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E1715" w:rsidRPr="000E1715" w:rsidTr="000E171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933,00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1272,00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1350,00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1428,00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1428,00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1428,00</w:t>
            </w:r>
          </w:p>
        </w:tc>
      </w:tr>
      <w:tr w:rsidR="000E1715" w:rsidRPr="000E1715" w:rsidTr="000E1715">
        <w:trPr>
          <w:trHeight w:val="20"/>
        </w:trPr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Развитие системы обеспечения прав потребителей 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0,20</w:t>
            </w:r>
          </w:p>
        </w:tc>
      </w:tr>
      <w:tr w:rsidR="000E1715" w:rsidRPr="000E1715" w:rsidTr="000E171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феде-ральный бюджет 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E1715" w:rsidRPr="000E1715" w:rsidTr="000E171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област-ной бюджет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E1715" w:rsidRPr="000E1715" w:rsidTr="000E171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E1715" w:rsidRPr="000E1715" w:rsidTr="000E171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внебюд-жетные ср</w:t>
            </w: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едства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0,20</w:t>
            </w:r>
          </w:p>
        </w:tc>
      </w:tr>
      <w:tr w:rsidR="000E1715" w:rsidRPr="000E1715" w:rsidTr="000E1715">
        <w:trPr>
          <w:trHeight w:val="20"/>
        </w:trPr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преференции субъектам малого и среднего предпринимательства: передача объектов муниципального имущества в аренду без торгов.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E1715" w:rsidRPr="000E1715" w:rsidTr="000E171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феде-ральный бюджет 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E1715" w:rsidRPr="000E1715" w:rsidTr="000E171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област-ной бюджет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E1715" w:rsidRPr="000E1715" w:rsidTr="000E171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E1715" w:rsidRPr="000E1715" w:rsidTr="000E171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внебюд-жетные средства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E1715" w:rsidRPr="000E1715" w:rsidTr="000E1715">
        <w:trPr>
          <w:trHeight w:val="20"/>
        </w:trPr>
        <w:tc>
          <w:tcPr>
            <w:tcW w:w="5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4</w:t>
            </w:r>
          </w:p>
        </w:tc>
        <w:tc>
          <w:tcPr>
            <w:tcW w:w="6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Информационная и консультационная </w:t>
            </w: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поддержка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всего, в том чи</w:t>
            </w: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сле: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E1715" w:rsidRPr="000E1715" w:rsidTr="000E1715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феде-ральный бюджет 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E1715" w:rsidRPr="000E1715" w:rsidTr="000E1715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област-ной бюджет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E1715" w:rsidRPr="000E1715" w:rsidTr="000E1715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E1715" w:rsidRPr="000E1715" w:rsidTr="000E1715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внебюд-жетные средства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15" w:rsidRPr="000E1715" w:rsidRDefault="000E1715" w:rsidP="000E17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7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</w:tbl>
    <w:p w:rsidR="000E1715" w:rsidRPr="000E1715" w:rsidRDefault="000E1715" w:rsidP="000E1715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:rsidR="00B971FE" w:rsidRDefault="00B971FE">
      <w:bookmarkStart w:id="2" w:name="_GoBack"/>
      <w:bookmarkEnd w:id="2"/>
    </w:p>
    <w:sectPr w:rsidR="00B97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Consultant">
    <w:altName w:val="Courier New"/>
    <w:charset w:val="CC"/>
    <w:family w:val="modern"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-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</w:lvl>
    <w:lvl w:ilvl="1">
      <w:start w:val="1"/>
      <w:numFmt w:val="decimal"/>
      <w:lvlText w:val="%1.%2."/>
      <w:lvlJc w:val="left"/>
      <w:pPr>
        <w:tabs>
          <w:tab w:val="num" w:pos="952"/>
        </w:tabs>
        <w:ind w:left="952" w:hanging="600"/>
      </w:p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color w:va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i w:val="0"/>
        <w:color w:val="aut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i w:val="0"/>
        <w:color w:val="aut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color w:val="aut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  <w:i w:val="0"/>
        <w:color w:val="aut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  <w:i w:val="0"/>
        <w:color w:val="aut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color w:val="aut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  <w:i w:val="0"/>
        <w:color w:val="aut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  <w:i w:val="0"/>
        <w:color w:val="auto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bCs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bCs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bCs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  <w:bCs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  <w:bCs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bCs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  <w:bCs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  <w:bCs w:val="0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0" w15:restartNumberingAfterBreak="0">
    <w:nsid w:val="24B866E4"/>
    <w:multiLevelType w:val="multilevel"/>
    <w:tmpl w:val="04A203E6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1" w15:restartNumberingAfterBreak="0">
    <w:nsid w:val="5B6C0A99"/>
    <w:multiLevelType w:val="hybridMultilevel"/>
    <w:tmpl w:val="9E9A17B8"/>
    <w:lvl w:ilvl="0" w:tplc="16644E98">
      <w:start w:val="1"/>
      <w:numFmt w:val="decimal"/>
      <w:lvlText w:val="%1)"/>
      <w:lvlJc w:val="left"/>
      <w:pPr>
        <w:ind w:left="1818" w:hanging="360"/>
      </w:pPr>
    </w:lvl>
    <w:lvl w:ilvl="1" w:tplc="04190019">
      <w:start w:val="1"/>
      <w:numFmt w:val="lowerLetter"/>
      <w:lvlText w:val="%2."/>
      <w:lvlJc w:val="left"/>
      <w:pPr>
        <w:ind w:left="2538" w:hanging="360"/>
      </w:pPr>
    </w:lvl>
    <w:lvl w:ilvl="2" w:tplc="0419001B">
      <w:start w:val="1"/>
      <w:numFmt w:val="lowerRoman"/>
      <w:lvlText w:val="%3."/>
      <w:lvlJc w:val="right"/>
      <w:pPr>
        <w:ind w:left="3258" w:hanging="180"/>
      </w:pPr>
    </w:lvl>
    <w:lvl w:ilvl="3" w:tplc="0419000F">
      <w:start w:val="1"/>
      <w:numFmt w:val="decimal"/>
      <w:lvlText w:val="%4."/>
      <w:lvlJc w:val="left"/>
      <w:pPr>
        <w:ind w:left="3978" w:hanging="360"/>
      </w:pPr>
    </w:lvl>
    <w:lvl w:ilvl="4" w:tplc="04190019">
      <w:start w:val="1"/>
      <w:numFmt w:val="lowerLetter"/>
      <w:lvlText w:val="%5."/>
      <w:lvlJc w:val="left"/>
      <w:pPr>
        <w:ind w:left="4698" w:hanging="360"/>
      </w:pPr>
    </w:lvl>
    <w:lvl w:ilvl="5" w:tplc="0419001B">
      <w:start w:val="1"/>
      <w:numFmt w:val="lowerRoman"/>
      <w:lvlText w:val="%6."/>
      <w:lvlJc w:val="right"/>
      <w:pPr>
        <w:ind w:left="5418" w:hanging="180"/>
      </w:pPr>
    </w:lvl>
    <w:lvl w:ilvl="6" w:tplc="0419000F">
      <w:start w:val="1"/>
      <w:numFmt w:val="decimal"/>
      <w:lvlText w:val="%7."/>
      <w:lvlJc w:val="left"/>
      <w:pPr>
        <w:ind w:left="6138" w:hanging="360"/>
      </w:pPr>
    </w:lvl>
    <w:lvl w:ilvl="7" w:tplc="04190019">
      <w:start w:val="1"/>
      <w:numFmt w:val="lowerLetter"/>
      <w:lvlText w:val="%8."/>
      <w:lvlJc w:val="left"/>
      <w:pPr>
        <w:ind w:left="6858" w:hanging="360"/>
      </w:pPr>
    </w:lvl>
    <w:lvl w:ilvl="8" w:tplc="0419001B">
      <w:start w:val="1"/>
      <w:numFmt w:val="lowerRoman"/>
      <w:lvlText w:val="%9."/>
      <w:lvlJc w:val="right"/>
      <w:pPr>
        <w:ind w:left="7578" w:hanging="180"/>
      </w:pPr>
    </w:lvl>
  </w:abstractNum>
  <w:num w:numId="1">
    <w:abstractNumId w:val="10"/>
  </w:num>
  <w:num w:numId="2">
    <w:abstractNumId w:val="1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6FC"/>
    <w:rsid w:val="00002132"/>
    <w:rsid w:val="000B7D67"/>
    <w:rsid w:val="000E1715"/>
    <w:rsid w:val="00114213"/>
    <w:rsid w:val="001835EE"/>
    <w:rsid w:val="00290FFD"/>
    <w:rsid w:val="002E0853"/>
    <w:rsid w:val="003016FC"/>
    <w:rsid w:val="0031552C"/>
    <w:rsid w:val="00330CCF"/>
    <w:rsid w:val="00336D78"/>
    <w:rsid w:val="00365852"/>
    <w:rsid w:val="003871E1"/>
    <w:rsid w:val="003A7092"/>
    <w:rsid w:val="00422929"/>
    <w:rsid w:val="004C38CD"/>
    <w:rsid w:val="004E131A"/>
    <w:rsid w:val="0057792D"/>
    <w:rsid w:val="00663294"/>
    <w:rsid w:val="00687258"/>
    <w:rsid w:val="006B544C"/>
    <w:rsid w:val="006B7D51"/>
    <w:rsid w:val="006C57DF"/>
    <w:rsid w:val="006E2623"/>
    <w:rsid w:val="007475BD"/>
    <w:rsid w:val="008C1AE9"/>
    <w:rsid w:val="008C5391"/>
    <w:rsid w:val="00A116A5"/>
    <w:rsid w:val="00A549D8"/>
    <w:rsid w:val="00B971FE"/>
    <w:rsid w:val="00C634B0"/>
    <w:rsid w:val="00CA0064"/>
    <w:rsid w:val="00CD5173"/>
    <w:rsid w:val="00F12920"/>
    <w:rsid w:val="00FF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B4BD0-7AB3-4B49-8851-CA6E9D76A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0E1715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0E1715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0E1715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0E1715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0E1715"/>
    <w:pPr>
      <w:keepNext/>
      <w:tabs>
        <w:tab w:val="num" w:pos="0"/>
      </w:tabs>
      <w:spacing w:before="240" w:after="0" w:line="240" w:lineRule="auto"/>
      <w:jc w:val="center"/>
      <w:outlineLvl w:val="4"/>
    </w:pPr>
    <w:rPr>
      <w:rFonts w:ascii="Times New Roman" w:eastAsia="Times New Roman" w:hAnsi="Times New Roman" w:cs="Times New Roman"/>
      <w:b/>
      <w:smallCaps/>
      <w:sz w:val="26"/>
      <w:szCs w:val="20"/>
      <w:lang w:eastAsia="ar-SA"/>
    </w:rPr>
  </w:style>
  <w:style w:type="paragraph" w:styleId="6">
    <w:name w:val="heading 6"/>
    <w:basedOn w:val="a"/>
    <w:next w:val="a"/>
    <w:link w:val="60"/>
    <w:uiPriority w:val="9"/>
    <w:qFormat/>
    <w:rsid w:val="000E1715"/>
    <w:pPr>
      <w:keepNext/>
      <w:tabs>
        <w:tab w:val="num" w:pos="0"/>
      </w:tabs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uiPriority w:val="9"/>
    <w:qFormat/>
    <w:rsid w:val="000E1715"/>
    <w:pPr>
      <w:keepNext/>
      <w:tabs>
        <w:tab w:val="num" w:pos="0"/>
      </w:tabs>
      <w:spacing w:after="0" w:line="360" w:lineRule="auto"/>
      <w:ind w:firstLine="567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8">
    <w:name w:val="heading 8"/>
    <w:basedOn w:val="a"/>
    <w:next w:val="a"/>
    <w:link w:val="80"/>
    <w:uiPriority w:val="9"/>
    <w:qFormat/>
    <w:rsid w:val="000E1715"/>
    <w:pPr>
      <w:keepNext/>
      <w:tabs>
        <w:tab w:val="num" w:pos="0"/>
      </w:tabs>
      <w:spacing w:after="0" w:line="360" w:lineRule="auto"/>
      <w:ind w:firstLine="720"/>
      <w:jc w:val="right"/>
      <w:outlineLvl w:val="7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9">
    <w:name w:val="heading 9"/>
    <w:basedOn w:val="a"/>
    <w:next w:val="a"/>
    <w:link w:val="90"/>
    <w:uiPriority w:val="9"/>
    <w:qFormat/>
    <w:rsid w:val="000E1715"/>
    <w:pPr>
      <w:keepNext/>
      <w:tabs>
        <w:tab w:val="num" w:pos="0"/>
      </w:tabs>
      <w:spacing w:after="0" w:line="360" w:lineRule="auto"/>
      <w:ind w:firstLine="567"/>
      <w:jc w:val="right"/>
      <w:outlineLvl w:val="8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uiPriority w:val="9"/>
    <w:rsid w:val="000E171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0"/>
    <w:link w:val="2"/>
    <w:uiPriority w:val="9"/>
    <w:rsid w:val="000E1715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uiPriority w:val="9"/>
    <w:rsid w:val="000E1715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uiPriority w:val="9"/>
    <w:rsid w:val="000E1715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E1715"/>
    <w:rPr>
      <w:rFonts w:ascii="Times New Roman" w:eastAsia="Times New Roman" w:hAnsi="Times New Roman" w:cs="Times New Roman"/>
      <w:b/>
      <w:smallCaps/>
      <w:sz w:val="26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0E1715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rsid w:val="000E171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"/>
    <w:rsid w:val="000E1715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90">
    <w:name w:val="Заголовок 9 Знак"/>
    <w:basedOn w:val="a0"/>
    <w:link w:val="9"/>
    <w:uiPriority w:val="9"/>
    <w:rsid w:val="000E1715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3">
    <w:name w:val="Hyperlink"/>
    <w:uiPriority w:val="99"/>
    <w:semiHidden/>
    <w:unhideWhenUsed/>
    <w:rsid w:val="000E1715"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uiPriority w:val="99"/>
    <w:semiHidden/>
    <w:unhideWhenUsed/>
    <w:rsid w:val="000E1715"/>
    <w:rPr>
      <w:color w:val="800080"/>
      <w:u w:val="single"/>
    </w:rPr>
  </w:style>
  <w:style w:type="character" w:customStyle="1" w:styleId="11">
    <w:name w:val="Заголовок 1 Знак1"/>
    <w:aliases w:val="!Части документа Знак"/>
    <w:uiPriority w:val="9"/>
    <w:rsid w:val="000E1715"/>
    <w:rPr>
      <w:rFonts w:ascii="Calibri Light" w:eastAsia="Times New Roman" w:hAnsi="Calibri Light" w:cs="Times New Roman" w:hint="default"/>
      <w:color w:val="2E74B5"/>
      <w:sz w:val="32"/>
      <w:szCs w:val="32"/>
    </w:rPr>
  </w:style>
  <w:style w:type="character" w:customStyle="1" w:styleId="21">
    <w:name w:val="Заголовок 2 Знак1"/>
    <w:aliases w:val="!Разделы документа Знак"/>
    <w:uiPriority w:val="9"/>
    <w:semiHidden/>
    <w:rsid w:val="000E1715"/>
    <w:rPr>
      <w:rFonts w:ascii="Calibri Light" w:eastAsia="Times New Roman" w:hAnsi="Calibri Light" w:cs="Times New Roman" w:hint="default"/>
      <w:color w:val="2E74B5"/>
      <w:sz w:val="26"/>
      <w:szCs w:val="26"/>
    </w:rPr>
  </w:style>
  <w:style w:type="character" w:customStyle="1" w:styleId="31">
    <w:name w:val="Заголовок 3 Знак1"/>
    <w:aliases w:val="!Главы документа Знак"/>
    <w:uiPriority w:val="9"/>
    <w:semiHidden/>
    <w:rsid w:val="000E1715"/>
    <w:rPr>
      <w:rFonts w:ascii="Calibri Light" w:eastAsia="Times New Roman" w:hAnsi="Calibri Light" w:cs="Times New Roman" w:hint="default"/>
      <w:color w:val="1F4D78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uiPriority w:val="9"/>
    <w:semiHidden/>
    <w:rsid w:val="000E1715"/>
    <w:rPr>
      <w:rFonts w:ascii="Calibri Light" w:eastAsia="Times New Roman" w:hAnsi="Calibri Light" w:cs="Times New Roman" w:hint="default"/>
      <w:i/>
      <w:iCs/>
      <w:color w:val="2E74B5"/>
      <w:sz w:val="24"/>
      <w:szCs w:val="24"/>
    </w:rPr>
  </w:style>
  <w:style w:type="character" w:styleId="HTML">
    <w:name w:val="HTML Variable"/>
    <w:aliases w:val="!Ссылки в документе"/>
    <w:uiPriority w:val="99"/>
    <w:semiHidden/>
    <w:unhideWhenUsed/>
    <w:rsid w:val="000E1715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styleId="a5">
    <w:name w:val="Normal (Web)"/>
    <w:basedOn w:val="a"/>
    <w:uiPriority w:val="99"/>
    <w:semiHidden/>
    <w:unhideWhenUsed/>
    <w:rsid w:val="000E1715"/>
    <w:pPr>
      <w:spacing w:before="280" w:after="28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note text"/>
    <w:basedOn w:val="a"/>
    <w:link w:val="a7"/>
    <w:uiPriority w:val="99"/>
    <w:semiHidden/>
    <w:unhideWhenUsed/>
    <w:rsid w:val="000E171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Текст сноски Знак"/>
    <w:basedOn w:val="a0"/>
    <w:link w:val="a6"/>
    <w:uiPriority w:val="99"/>
    <w:semiHidden/>
    <w:rsid w:val="000E171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Текст примечания Знак"/>
    <w:aliases w:val="!Равноширинный текст документа Знак1"/>
    <w:link w:val="a9"/>
    <w:semiHidden/>
    <w:locked/>
    <w:rsid w:val="000E1715"/>
    <w:rPr>
      <w:rFonts w:ascii="Courier" w:eastAsia="Times New Roman" w:hAnsi="Courier"/>
    </w:rPr>
  </w:style>
  <w:style w:type="paragraph" w:styleId="a9">
    <w:name w:val="annotation text"/>
    <w:aliases w:val="!Равноширинный текст документа"/>
    <w:basedOn w:val="a"/>
    <w:link w:val="a8"/>
    <w:semiHidden/>
    <w:unhideWhenUsed/>
    <w:rsid w:val="000E1715"/>
    <w:pPr>
      <w:spacing w:after="0" w:line="240" w:lineRule="auto"/>
      <w:ind w:firstLine="567"/>
      <w:jc w:val="both"/>
    </w:pPr>
    <w:rPr>
      <w:rFonts w:ascii="Courier" w:eastAsia="Times New Roman" w:hAnsi="Courier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uiPriority w:val="99"/>
    <w:semiHidden/>
    <w:rsid w:val="000E1715"/>
    <w:rPr>
      <w:sz w:val="20"/>
      <w:szCs w:val="20"/>
    </w:rPr>
  </w:style>
  <w:style w:type="paragraph" w:styleId="aa">
    <w:name w:val="header"/>
    <w:basedOn w:val="a"/>
    <w:link w:val="13"/>
    <w:uiPriority w:val="99"/>
    <w:semiHidden/>
    <w:unhideWhenUsed/>
    <w:rsid w:val="000E1715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Верхний колонтитул Знак"/>
    <w:basedOn w:val="a0"/>
    <w:uiPriority w:val="99"/>
    <w:semiHidden/>
    <w:rsid w:val="000E1715"/>
  </w:style>
  <w:style w:type="paragraph" w:styleId="ac">
    <w:name w:val="footer"/>
    <w:basedOn w:val="a"/>
    <w:link w:val="ad"/>
    <w:uiPriority w:val="99"/>
    <w:semiHidden/>
    <w:unhideWhenUsed/>
    <w:rsid w:val="000E1715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0E171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ody Text"/>
    <w:basedOn w:val="a"/>
    <w:link w:val="af"/>
    <w:uiPriority w:val="99"/>
    <w:semiHidden/>
    <w:unhideWhenUsed/>
    <w:rsid w:val="000E171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rsid w:val="000E171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0">
    <w:name w:val="List"/>
    <w:basedOn w:val="ae"/>
    <w:uiPriority w:val="99"/>
    <w:semiHidden/>
    <w:unhideWhenUsed/>
    <w:rsid w:val="000E1715"/>
    <w:rPr>
      <w:rFonts w:cs="Tahoma"/>
    </w:rPr>
  </w:style>
  <w:style w:type="paragraph" w:styleId="af1">
    <w:name w:val="Title"/>
    <w:basedOn w:val="a"/>
    <w:next w:val="a"/>
    <w:link w:val="af2"/>
    <w:uiPriority w:val="10"/>
    <w:qFormat/>
    <w:rsid w:val="000E1715"/>
    <w:pPr>
      <w:pBdr>
        <w:bottom w:val="single" w:sz="8" w:space="4" w:color="4F81BD"/>
      </w:pBdr>
      <w:spacing w:after="300" w:line="240" w:lineRule="auto"/>
      <w:ind w:firstLine="567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ar-SA"/>
    </w:rPr>
  </w:style>
  <w:style w:type="character" w:customStyle="1" w:styleId="af2">
    <w:name w:val="Название Знак"/>
    <w:basedOn w:val="a0"/>
    <w:link w:val="af1"/>
    <w:uiPriority w:val="10"/>
    <w:rsid w:val="000E1715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ar-SA"/>
    </w:rPr>
  </w:style>
  <w:style w:type="paragraph" w:styleId="af3">
    <w:name w:val="Body Text Indent"/>
    <w:basedOn w:val="a"/>
    <w:link w:val="af4"/>
    <w:uiPriority w:val="99"/>
    <w:semiHidden/>
    <w:unhideWhenUsed/>
    <w:rsid w:val="000E1715"/>
    <w:pPr>
      <w:spacing w:before="280" w:after="280" w:line="360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0E1715"/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styleId="af5">
    <w:name w:val="Subtitle"/>
    <w:basedOn w:val="a"/>
    <w:next w:val="ae"/>
    <w:link w:val="af6"/>
    <w:uiPriority w:val="11"/>
    <w:qFormat/>
    <w:rsid w:val="000E1715"/>
    <w:pPr>
      <w:spacing w:after="0" w:line="360" w:lineRule="auto"/>
      <w:ind w:firstLine="567"/>
      <w:jc w:val="right"/>
    </w:pPr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character" w:customStyle="1" w:styleId="af6">
    <w:name w:val="Подзаголовок Знак"/>
    <w:basedOn w:val="a0"/>
    <w:link w:val="af5"/>
    <w:uiPriority w:val="11"/>
    <w:rsid w:val="000E1715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paragraph" w:styleId="af7">
    <w:name w:val="Balloon Text"/>
    <w:basedOn w:val="a"/>
    <w:link w:val="af8"/>
    <w:uiPriority w:val="99"/>
    <w:semiHidden/>
    <w:unhideWhenUsed/>
    <w:rsid w:val="000E1715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uiPriority w:val="99"/>
    <w:semiHidden/>
    <w:rsid w:val="000E1715"/>
    <w:rPr>
      <w:rFonts w:ascii="Tahoma" w:eastAsia="Times New Roman" w:hAnsi="Tahoma" w:cs="Tahoma"/>
      <w:sz w:val="16"/>
      <w:szCs w:val="16"/>
      <w:lang w:eastAsia="ar-SA"/>
    </w:rPr>
  </w:style>
  <w:style w:type="paragraph" w:styleId="af9">
    <w:name w:val="List Paragraph"/>
    <w:basedOn w:val="a"/>
    <w:uiPriority w:val="34"/>
    <w:qFormat/>
    <w:rsid w:val="000E1715"/>
    <w:pPr>
      <w:spacing w:after="0" w:line="240" w:lineRule="auto"/>
      <w:ind w:left="720" w:firstLine="567"/>
      <w:contextualSpacing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afa">
    <w:name w:val="Заголовок"/>
    <w:basedOn w:val="a"/>
    <w:next w:val="ae"/>
    <w:semiHidden/>
    <w:rsid w:val="000E1715"/>
    <w:pPr>
      <w:keepNext/>
      <w:spacing w:before="240" w:after="120" w:line="240" w:lineRule="auto"/>
      <w:ind w:firstLine="567"/>
      <w:jc w:val="both"/>
    </w:pPr>
    <w:rPr>
      <w:rFonts w:ascii="Times New Roman" w:eastAsia="Lucida Sans Unicode" w:hAnsi="Times New Roman" w:cs="Tahoma"/>
      <w:sz w:val="28"/>
      <w:szCs w:val="28"/>
      <w:lang w:eastAsia="ar-SA"/>
    </w:rPr>
  </w:style>
  <w:style w:type="paragraph" w:customStyle="1" w:styleId="22">
    <w:name w:val="Название2"/>
    <w:basedOn w:val="a"/>
    <w:semiHidden/>
    <w:rsid w:val="000E1715"/>
    <w:pPr>
      <w:suppressLineNumbers/>
      <w:spacing w:before="120" w:after="120" w:line="240" w:lineRule="auto"/>
      <w:ind w:firstLine="567"/>
      <w:jc w:val="both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semiHidden/>
    <w:rsid w:val="000E1715"/>
    <w:pPr>
      <w:suppressLineNumbers/>
      <w:spacing w:after="0" w:line="240" w:lineRule="auto"/>
      <w:ind w:firstLine="567"/>
      <w:jc w:val="both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b">
    <w:name w:val="Содержимое таблицы"/>
    <w:basedOn w:val="a"/>
    <w:semiHidden/>
    <w:rsid w:val="000E1715"/>
    <w:pPr>
      <w:suppressLineNumber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c">
    <w:name w:val="Заголовок таблицы"/>
    <w:basedOn w:val="afb"/>
    <w:semiHidden/>
    <w:rsid w:val="000E1715"/>
    <w:pPr>
      <w:jc w:val="center"/>
    </w:pPr>
    <w:rPr>
      <w:b/>
      <w:bCs/>
    </w:rPr>
  </w:style>
  <w:style w:type="paragraph" w:customStyle="1" w:styleId="afd">
    <w:name w:val="Содержимое врезки"/>
    <w:basedOn w:val="ae"/>
    <w:semiHidden/>
    <w:rsid w:val="000E1715"/>
  </w:style>
  <w:style w:type="paragraph" w:customStyle="1" w:styleId="14">
    <w:name w:val="Название1"/>
    <w:basedOn w:val="a"/>
    <w:semiHidden/>
    <w:rsid w:val="000E1715"/>
    <w:pPr>
      <w:suppressLineNumbers/>
      <w:spacing w:before="120" w:after="120" w:line="240" w:lineRule="auto"/>
      <w:ind w:firstLine="567"/>
      <w:jc w:val="both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semiHidden/>
    <w:rsid w:val="000E1715"/>
    <w:pPr>
      <w:suppressLineNumbers/>
      <w:spacing w:after="0" w:line="240" w:lineRule="auto"/>
      <w:ind w:firstLine="567"/>
      <w:jc w:val="both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210">
    <w:name w:val="Список 21"/>
    <w:basedOn w:val="a"/>
    <w:semiHidden/>
    <w:rsid w:val="000E1715"/>
    <w:pPr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6">
    <w:name w:val="Текст1"/>
    <w:basedOn w:val="a"/>
    <w:semiHidden/>
    <w:rsid w:val="000E1715"/>
    <w:pPr>
      <w:autoSpaceDE w:val="0"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7">
    <w:name w:val="Цитата1"/>
    <w:basedOn w:val="a"/>
    <w:semiHidden/>
    <w:rsid w:val="000E1715"/>
    <w:pPr>
      <w:widowControl w:val="0"/>
      <w:autoSpaceDE w:val="0"/>
      <w:spacing w:after="0" w:line="240" w:lineRule="auto"/>
      <w:ind w:left="1200" w:right="1200" w:firstLine="567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ar-SA"/>
    </w:rPr>
  </w:style>
  <w:style w:type="paragraph" w:customStyle="1" w:styleId="211">
    <w:name w:val="Основной текст 21"/>
    <w:basedOn w:val="a"/>
    <w:semiHidden/>
    <w:rsid w:val="000E1715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semiHidden/>
    <w:rsid w:val="000E171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220">
    <w:name w:val="Основной текст с отступом 22"/>
    <w:basedOn w:val="a"/>
    <w:semiHidden/>
    <w:rsid w:val="000E1715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8">
    <w:name w:val="Обычный (веб)1"/>
    <w:basedOn w:val="a"/>
    <w:semiHidden/>
    <w:rsid w:val="000E1715"/>
    <w:pPr>
      <w:spacing w:before="100" w:after="10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9">
    <w:name w:val="çàãîëîâîê 1"/>
    <w:basedOn w:val="a"/>
    <w:next w:val="a"/>
    <w:semiHidden/>
    <w:rsid w:val="000E1715"/>
    <w:pPr>
      <w:keepNext/>
      <w:autoSpaceDE w:val="0"/>
      <w:spacing w:after="0" w:line="240" w:lineRule="auto"/>
      <w:ind w:firstLine="567"/>
      <w:jc w:val="both"/>
    </w:pPr>
    <w:rPr>
      <w:rFonts w:ascii="Courier New" w:eastAsia="Times New Roman" w:hAnsi="Courier New" w:cs="Courier New"/>
      <w:b/>
      <w:bCs/>
      <w:color w:val="000000"/>
      <w:sz w:val="16"/>
      <w:szCs w:val="16"/>
      <w:lang w:eastAsia="ar-SA"/>
    </w:rPr>
  </w:style>
  <w:style w:type="paragraph" w:customStyle="1" w:styleId="311">
    <w:name w:val="Основной текст 31"/>
    <w:basedOn w:val="a"/>
    <w:semiHidden/>
    <w:rsid w:val="000E1715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a">
    <w:name w:val="Обычный1"/>
    <w:basedOn w:val="a"/>
    <w:semiHidden/>
    <w:rsid w:val="000E171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b">
    <w:name w:val="заголовок 1"/>
    <w:basedOn w:val="a"/>
    <w:next w:val="a"/>
    <w:semiHidden/>
    <w:rsid w:val="000E1715"/>
    <w:pPr>
      <w:keepNext/>
      <w:autoSpaceDE w:val="0"/>
      <w:spacing w:after="0" w:line="240" w:lineRule="auto"/>
      <w:ind w:firstLine="567"/>
      <w:jc w:val="right"/>
    </w:pPr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paragraph" w:customStyle="1" w:styleId="FR1">
    <w:name w:val="FR1"/>
    <w:semiHidden/>
    <w:rsid w:val="000E1715"/>
    <w:pPr>
      <w:widowControl w:val="0"/>
      <w:suppressAutoHyphens/>
      <w:autoSpaceDE w:val="0"/>
      <w:spacing w:before="120" w:after="0" w:line="240" w:lineRule="auto"/>
      <w:ind w:firstLine="860"/>
      <w:jc w:val="both"/>
    </w:pPr>
    <w:rPr>
      <w:rFonts w:ascii="Arial" w:eastAsia="Times New Roman" w:hAnsi="Arial" w:cs="Arial"/>
      <w:sz w:val="18"/>
      <w:szCs w:val="18"/>
      <w:lang w:eastAsia="ar-SA"/>
    </w:rPr>
  </w:style>
  <w:style w:type="paragraph" w:customStyle="1" w:styleId="ConsPlusNormal">
    <w:name w:val="ConsPlusNormal"/>
    <w:semiHidden/>
    <w:rsid w:val="000E171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semiHidden/>
    <w:rsid w:val="000E171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Iniiaiieoaeno21">
    <w:name w:val="Iniiaiie oaeno 21"/>
    <w:basedOn w:val="a"/>
    <w:semiHidden/>
    <w:rsid w:val="000E1715"/>
    <w:pPr>
      <w:overflowPunct w:val="0"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Cell">
    <w:name w:val="ConsPlusCell"/>
    <w:semiHidden/>
    <w:rsid w:val="000E1715"/>
    <w:pPr>
      <w:widowControl w:val="0"/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212">
    <w:name w:val="Основной текст с отступом 21"/>
    <w:basedOn w:val="a"/>
    <w:semiHidden/>
    <w:rsid w:val="000E1715"/>
    <w:pPr>
      <w:suppressAutoHyphens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e">
    <w:name w:val="???????"/>
    <w:semiHidden/>
    <w:rsid w:val="000E1715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-">
    <w:name w:val="Список-табл"/>
    <w:basedOn w:val="a"/>
    <w:semiHidden/>
    <w:rsid w:val="000E1715"/>
    <w:pPr>
      <w:numPr>
        <w:numId w:val="6"/>
      </w:numPr>
      <w:overflowPunct w:val="0"/>
      <w:autoSpaceDE w:val="0"/>
      <w:spacing w:after="0" w:line="240" w:lineRule="auto"/>
      <w:ind w:left="-10635" w:firstLine="0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32">
    <w:name w:val="Основной текст с отступом 32"/>
    <w:basedOn w:val="a"/>
    <w:semiHidden/>
    <w:rsid w:val="000E171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xl45">
    <w:name w:val="xl45"/>
    <w:basedOn w:val="a"/>
    <w:semiHidden/>
    <w:rsid w:val="000E1715"/>
    <w:pPr>
      <w:pBdr>
        <w:left w:val="single" w:sz="4" w:space="0" w:color="000000"/>
        <w:bottom w:val="single" w:sz="4" w:space="0" w:color="000000"/>
      </w:pBdr>
      <w:spacing w:before="100" w:after="100" w:line="240" w:lineRule="auto"/>
      <w:ind w:firstLine="567"/>
      <w:jc w:val="center"/>
    </w:pPr>
    <w:rPr>
      <w:rFonts w:ascii="Bookman Old Style" w:eastAsia="Times New Roman" w:hAnsi="Bookman Old Style" w:cs="Times New Roman"/>
      <w:b/>
      <w:sz w:val="16"/>
      <w:szCs w:val="20"/>
      <w:lang w:eastAsia="ar-SA"/>
    </w:rPr>
  </w:style>
  <w:style w:type="paragraph" w:customStyle="1" w:styleId="1c">
    <w:name w:val="Стиль1"/>
    <w:basedOn w:val="a"/>
    <w:semiHidden/>
    <w:rsid w:val="000E1715"/>
    <w:pPr>
      <w:spacing w:after="0" w:line="240" w:lineRule="auto"/>
      <w:ind w:firstLine="567"/>
      <w:jc w:val="both"/>
    </w:pPr>
    <w:rPr>
      <w:rFonts w:ascii="NTTimes/Cyrillic" w:eastAsia="Times New Roman" w:hAnsi="NTTimes/Cyrillic" w:cs="Times New Roman"/>
      <w:sz w:val="26"/>
      <w:szCs w:val="20"/>
      <w:lang w:eastAsia="ar-SA"/>
    </w:rPr>
  </w:style>
  <w:style w:type="paragraph" w:customStyle="1" w:styleId="xl46">
    <w:name w:val="xl46"/>
    <w:basedOn w:val="a"/>
    <w:semiHidden/>
    <w:rsid w:val="000E1715"/>
    <w:pPr>
      <w:pBdr>
        <w:left w:val="single" w:sz="4" w:space="0" w:color="000000"/>
        <w:bottom w:val="single" w:sz="4" w:space="0" w:color="000000"/>
      </w:pBdr>
      <w:spacing w:before="100" w:after="100" w:line="240" w:lineRule="auto"/>
      <w:ind w:firstLine="567"/>
      <w:jc w:val="both"/>
    </w:pPr>
    <w:rPr>
      <w:rFonts w:ascii="Bookman Old Style" w:eastAsia="Times New Roman" w:hAnsi="Bookman Old Style" w:cs="Times New Roman"/>
      <w:b/>
      <w:sz w:val="24"/>
      <w:szCs w:val="20"/>
      <w:lang w:eastAsia="ar-SA"/>
    </w:rPr>
  </w:style>
  <w:style w:type="paragraph" w:customStyle="1" w:styleId="24">
    <w:name w:val="Цитата2"/>
    <w:basedOn w:val="a"/>
    <w:semiHidden/>
    <w:rsid w:val="000E171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R3">
    <w:name w:val="FR3"/>
    <w:semiHidden/>
    <w:rsid w:val="000E1715"/>
    <w:pPr>
      <w:widowControl w:val="0"/>
      <w:suppressAutoHyphens/>
      <w:spacing w:after="0" w:line="480" w:lineRule="auto"/>
      <w:ind w:firstLine="720"/>
      <w:jc w:val="both"/>
    </w:pPr>
    <w:rPr>
      <w:rFonts w:ascii="Courier New" w:eastAsia="Times New Roman" w:hAnsi="Courier New" w:cs="Times New Roman"/>
      <w:sz w:val="24"/>
      <w:szCs w:val="20"/>
      <w:lang w:eastAsia="ar-SA"/>
    </w:rPr>
  </w:style>
  <w:style w:type="paragraph" w:customStyle="1" w:styleId="ConsNonformat">
    <w:name w:val="ConsNonformat"/>
    <w:semiHidden/>
    <w:rsid w:val="000E1715"/>
    <w:pPr>
      <w:widowControl w:val="0"/>
      <w:suppressAutoHyphens/>
      <w:spacing w:after="0" w:line="240" w:lineRule="auto"/>
    </w:pPr>
    <w:rPr>
      <w:rFonts w:ascii="Courier New" w:eastAsia="Times New Roman" w:hAnsi="Courier New" w:cs="Times New Roman"/>
      <w:sz w:val="16"/>
      <w:szCs w:val="20"/>
      <w:lang w:eastAsia="ar-SA"/>
    </w:rPr>
  </w:style>
  <w:style w:type="paragraph" w:customStyle="1" w:styleId="ConsNormal">
    <w:name w:val="ConsNormal"/>
    <w:semiHidden/>
    <w:rsid w:val="000E1715"/>
    <w:pPr>
      <w:suppressAutoHyphens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ar-SA"/>
    </w:rPr>
  </w:style>
  <w:style w:type="paragraph" w:customStyle="1" w:styleId="oaenoniinee">
    <w:name w:val="oaeno niinee"/>
    <w:basedOn w:val="a"/>
    <w:semiHidden/>
    <w:rsid w:val="000E171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">
    <w:name w:val="шапка таблицы"/>
    <w:basedOn w:val="a"/>
    <w:semiHidden/>
    <w:rsid w:val="000E1715"/>
    <w:pPr>
      <w:spacing w:after="0" w:line="240" w:lineRule="auto"/>
      <w:ind w:firstLine="567"/>
      <w:jc w:val="righ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Nonformat">
    <w:name w:val="Nonformat"/>
    <w:basedOn w:val="a"/>
    <w:semiHidden/>
    <w:rsid w:val="000E1715"/>
    <w:pPr>
      <w:spacing w:after="0" w:line="240" w:lineRule="auto"/>
      <w:ind w:firstLine="567"/>
      <w:jc w:val="both"/>
    </w:pPr>
    <w:rPr>
      <w:rFonts w:ascii="Consultant" w:eastAsia="Times New Roman" w:hAnsi="Consultant" w:cs="Times New Roman"/>
      <w:sz w:val="20"/>
      <w:szCs w:val="20"/>
      <w:lang w:eastAsia="ar-SA"/>
    </w:rPr>
  </w:style>
  <w:style w:type="paragraph" w:customStyle="1" w:styleId="xl63">
    <w:name w:val="xl63"/>
    <w:basedOn w:val="a"/>
    <w:semiHidden/>
    <w:rsid w:val="000E1715"/>
    <w:pPr>
      <w:pBdr>
        <w:left w:val="single" w:sz="4" w:space="0" w:color="000000"/>
        <w:right w:val="single" w:sz="4" w:space="0" w:color="000000"/>
      </w:pBdr>
      <w:spacing w:before="100" w:after="100" w:line="240" w:lineRule="auto"/>
      <w:ind w:firstLine="567"/>
      <w:jc w:val="center"/>
    </w:pPr>
    <w:rPr>
      <w:rFonts w:ascii="Bookman Old Style" w:eastAsia="Times New Roman" w:hAnsi="Bookman Old Style" w:cs="Times New Roman"/>
      <w:b/>
      <w:sz w:val="24"/>
      <w:szCs w:val="20"/>
      <w:lang w:eastAsia="ar-SA"/>
    </w:rPr>
  </w:style>
  <w:style w:type="paragraph" w:customStyle="1" w:styleId="font6">
    <w:name w:val="font6"/>
    <w:basedOn w:val="a"/>
    <w:semiHidden/>
    <w:rsid w:val="000E1715"/>
    <w:pPr>
      <w:spacing w:before="280" w:after="280" w:line="240" w:lineRule="auto"/>
      <w:ind w:firstLine="567"/>
      <w:jc w:val="both"/>
    </w:pPr>
    <w:rPr>
      <w:rFonts w:ascii="Times New Roman" w:eastAsia="Arial Unicode MS" w:hAnsi="Times New Roman" w:cs="Times New Roman"/>
      <w:color w:val="000000"/>
      <w:sz w:val="24"/>
      <w:szCs w:val="24"/>
      <w:lang w:eastAsia="ar-SA"/>
    </w:rPr>
  </w:style>
  <w:style w:type="paragraph" w:customStyle="1" w:styleId="230">
    <w:name w:val="Основной текст с отступом 23"/>
    <w:basedOn w:val="a"/>
    <w:semiHidden/>
    <w:rsid w:val="000E171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0">
    <w:name w:val="Знак1 Знак Знак Знак1"/>
    <w:basedOn w:val="a"/>
    <w:semiHidden/>
    <w:rsid w:val="000E1715"/>
    <w:pPr>
      <w:spacing w:line="240" w:lineRule="exact"/>
      <w:ind w:firstLine="567"/>
      <w:jc w:val="both"/>
    </w:pPr>
    <w:rPr>
      <w:rFonts w:ascii="Verdana" w:eastAsia="Times New Roman" w:hAnsi="Verdana" w:cs="Times New Roman"/>
      <w:sz w:val="24"/>
      <w:szCs w:val="24"/>
      <w:lang w:val="en-US" w:eastAsia="ru-RU"/>
    </w:rPr>
  </w:style>
  <w:style w:type="paragraph" w:customStyle="1" w:styleId="2110">
    <w:name w:val="Основной текст с отступом 211"/>
    <w:basedOn w:val="a"/>
    <w:uiPriority w:val="99"/>
    <w:semiHidden/>
    <w:rsid w:val="000E1715"/>
    <w:pPr>
      <w:suppressAutoHyphens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0">
    <w:name w:val="Style10"/>
    <w:basedOn w:val="a"/>
    <w:uiPriority w:val="99"/>
    <w:semiHidden/>
    <w:rsid w:val="000E1715"/>
    <w:pPr>
      <w:widowControl w:val="0"/>
      <w:autoSpaceDE w:val="0"/>
      <w:autoSpaceDN w:val="0"/>
      <w:adjustRightInd w:val="0"/>
      <w:spacing w:after="0" w:line="386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semiHidden/>
    <w:rsid w:val="000E1715"/>
    <w:pPr>
      <w:widowControl w:val="0"/>
      <w:autoSpaceDE w:val="0"/>
      <w:autoSpaceDN w:val="0"/>
      <w:adjustRightInd w:val="0"/>
      <w:spacing w:after="0" w:line="322" w:lineRule="exact"/>
      <w:ind w:firstLine="567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semiHidden/>
    <w:rsid w:val="000E1715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Знак1"/>
    <w:basedOn w:val="a"/>
    <w:semiHidden/>
    <w:rsid w:val="000E1715"/>
    <w:pPr>
      <w:spacing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 w:eastAsia="ru-RU"/>
    </w:rPr>
  </w:style>
  <w:style w:type="paragraph" w:customStyle="1" w:styleId="Title">
    <w:name w:val="Title!Название НПА"/>
    <w:basedOn w:val="a"/>
    <w:semiHidden/>
    <w:rsid w:val="000E171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1e">
    <w:name w:val="Заголовок1"/>
    <w:basedOn w:val="a"/>
    <w:next w:val="ae"/>
    <w:semiHidden/>
    <w:rsid w:val="000E1715"/>
    <w:pPr>
      <w:keepNext/>
      <w:spacing w:before="240" w:after="120" w:line="240" w:lineRule="auto"/>
      <w:ind w:firstLine="567"/>
      <w:jc w:val="both"/>
    </w:pPr>
    <w:rPr>
      <w:rFonts w:ascii="Times New Roman" w:eastAsia="Lucida Sans Unicode" w:hAnsi="Times New Roman" w:cs="Tahoma"/>
      <w:sz w:val="28"/>
      <w:szCs w:val="28"/>
      <w:lang w:eastAsia="ar-SA"/>
    </w:rPr>
  </w:style>
  <w:style w:type="paragraph" w:customStyle="1" w:styleId="Application">
    <w:name w:val="Application!Приложение"/>
    <w:semiHidden/>
    <w:rsid w:val="000E1715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semiHidden/>
    <w:rsid w:val="000E1715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semiHidden/>
    <w:rsid w:val="000E1715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semiHidden/>
    <w:qFormat/>
    <w:rsid w:val="000E1715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character" w:customStyle="1" w:styleId="aff0">
    <w:name w:val="Формат таблицы Знак"/>
    <w:link w:val="aff1"/>
    <w:semiHidden/>
    <w:locked/>
    <w:rsid w:val="000E1715"/>
    <w:rPr>
      <w:rFonts w:ascii="Arial" w:eastAsia="Times New Roman" w:hAnsi="Arial" w:cs="Arial"/>
      <w:sz w:val="24"/>
      <w:szCs w:val="28"/>
      <w:lang w:eastAsia="ar-SA"/>
    </w:rPr>
  </w:style>
  <w:style w:type="paragraph" w:customStyle="1" w:styleId="aff1">
    <w:name w:val="Формат таблицы"/>
    <w:basedOn w:val="a"/>
    <w:link w:val="aff0"/>
    <w:semiHidden/>
    <w:qFormat/>
    <w:rsid w:val="000E1715"/>
    <w:pPr>
      <w:spacing w:after="0" w:line="240" w:lineRule="auto"/>
      <w:jc w:val="both"/>
    </w:pPr>
    <w:rPr>
      <w:rFonts w:ascii="Arial" w:eastAsia="Times New Roman" w:hAnsi="Arial" w:cs="Arial"/>
      <w:sz w:val="24"/>
      <w:szCs w:val="28"/>
      <w:lang w:eastAsia="ar-SA"/>
    </w:rPr>
  </w:style>
  <w:style w:type="character" w:customStyle="1" w:styleId="WW8Num5z0">
    <w:name w:val="WW8Num5z0"/>
    <w:rsid w:val="000E1715"/>
    <w:rPr>
      <w:rFonts w:ascii="Times New Roman" w:eastAsia="Times New Roman" w:hAnsi="Times New Roman" w:cs="Times New Roman" w:hint="default"/>
    </w:rPr>
  </w:style>
  <w:style w:type="character" w:customStyle="1" w:styleId="WW8Num6z0">
    <w:name w:val="WW8Num6z0"/>
    <w:rsid w:val="000E1715"/>
    <w:rPr>
      <w:strike w:val="0"/>
      <w:dstrike w:val="0"/>
      <w:u w:val="none"/>
      <w:effect w:val="none"/>
    </w:rPr>
  </w:style>
  <w:style w:type="character" w:customStyle="1" w:styleId="WW8Num7z0">
    <w:name w:val="WW8Num7z0"/>
    <w:rsid w:val="000E1715"/>
    <w:rPr>
      <w:rFonts w:ascii="Symbol" w:hAnsi="Symbol" w:hint="default"/>
    </w:rPr>
  </w:style>
  <w:style w:type="character" w:customStyle="1" w:styleId="WW8Num8z0">
    <w:name w:val="WW8Num8z0"/>
    <w:rsid w:val="000E1715"/>
    <w:rPr>
      <w:rFonts w:ascii="Symbol" w:hAnsi="Symbol" w:hint="default"/>
      <w:b w:val="0"/>
      <w:bCs w:val="0"/>
      <w:i w:val="0"/>
      <w:iCs w:val="0"/>
      <w:color w:val="auto"/>
    </w:rPr>
  </w:style>
  <w:style w:type="character" w:customStyle="1" w:styleId="WW8Num9z0">
    <w:name w:val="WW8Num9z0"/>
    <w:rsid w:val="000E1715"/>
    <w:rPr>
      <w:rFonts w:ascii="Symbol" w:hAnsi="Symbol" w:cs="StarSymbol" w:hint="default"/>
      <w:sz w:val="18"/>
      <w:szCs w:val="18"/>
    </w:rPr>
  </w:style>
  <w:style w:type="character" w:customStyle="1" w:styleId="WW8Num10z0">
    <w:name w:val="WW8Num10z0"/>
    <w:rsid w:val="000E1715"/>
    <w:rPr>
      <w:b w:val="0"/>
      <w:bCs w:val="0"/>
    </w:rPr>
  </w:style>
  <w:style w:type="character" w:customStyle="1" w:styleId="WW8Num11z0">
    <w:name w:val="WW8Num11z0"/>
    <w:rsid w:val="000E1715"/>
    <w:rPr>
      <w:rFonts w:ascii="Times New Roman" w:eastAsia="Times New Roman" w:hAnsi="Times New Roman" w:cs="Times New Roman" w:hint="default"/>
    </w:rPr>
  </w:style>
  <w:style w:type="character" w:customStyle="1" w:styleId="Absatz-Standardschriftart">
    <w:name w:val="Absatz-Standardschriftart"/>
    <w:rsid w:val="000E1715"/>
  </w:style>
  <w:style w:type="character" w:customStyle="1" w:styleId="WW-Absatz-Standardschriftart">
    <w:name w:val="WW-Absatz-Standardschriftart"/>
    <w:rsid w:val="000E1715"/>
  </w:style>
  <w:style w:type="character" w:customStyle="1" w:styleId="WW-Absatz-Standardschriftart1">
    <w:name w:val="WW-Absatz-Standardschriftart1"/>
    <w:rsid w:val="000E1715"/>
  </w:style>
  <w:style w:type="character" w:customStyle="1" w:styleId="WW-Absatz-Standardschriftart11">
    <w:name w:val="WW-Absatz-Standardschriftart11"/>
    <w:rsid w:val="000E1715"/>
  </w:style>
  <w:style w:type="character" w:customStyle="1" w:styleId="WW-Absatz-Standardschriftart111">
    <w:name w:val="WW-Absatz-Standardschriftart111"/>
    <w:rsid w:val="000E1715"/>
  </w:style>
  <w:style w:type="character" w:customStyle="1" w:styleId="WW-Absatz-Standardschriftart1111">
    <w:name w:val="WW-Absatz-Standardschriftart1111"/>
    <w:rsid w:val="000E1715"/>
  </w:style>
  <w:style w:type="character" w:customStyle="1" w:styleId="WW-Absatz-Standardschriftart11111">
    <w:name w:val="WW-Absatz-Standardschriftart11111"/>
    <w:rsid w:val="000E1715"/>
  </w:style>
  <w:style w:type="character" w:customStyle="1" w:styleId="WW-Absatz-Standardschriftart111111">
    <w:name w:val="WW-Absatz-Standardschriftart111111"/>
    <w:rsid w:val="000E1715"/>
  </w:style>
  <w:style w:type="character" w:customStyle="1" w:styleId="WW-Absatz-Standardschriftart1111111">
    <w:name w:val="WW-Absatz-Standardschriftart1111111"/>
    <w:rsid w:val="000E1715"/>
  </w:style>
  <w:style w:type="character" w:customStyle="1" w:styleId="WW-Absatz-Standardschriftart11111111">
    <w:name w:val="WW-Absatz-Standardschriftart11111111"/>
    <w:rsid w:val="000E1715"/>
  </w:style>
  <w:style w:type="character" w:customStyle="1" w:styleId="WW-Absatz-Standardschriftart111111111">
    <w:name w:val="WW-Absatz-Standardschriftart111111111"/>
    <w:rsid w:val="000E1715"/>
  </w:style>
  <w:style w:type="character" w:customStyle="1" w:styleId="WW-Absatz-Standardschriftart1111111111">
    <w:name w:val="WW-Absatz-Standardschriftart1111111111"/>
    <w:rsid w:val="000E1715"/>
  </w:style>
  <w:style w:type="character" w:customStyle="1" w:styleId="WW-Absatz-Standardschriftart11111111111">
    <w:name w:val="WW-Absatz-Standardschriftart11111111111"/>
    <w:rsid w:val="000E1715"/>
  </w:style>
  <w:style w:type="character" w:customStyle="1" w:styleId="WW-Absatz-Standardschriftart111111111111">
    <w:name w:val="WW-Absatz-Standardschriftart111111111111"/>
    <w:rsid w:val="000E1715"/>
  </w:style>
  <w:style w:type="character" w:customStyle="1" w:styleId="WW-Absatz-Standardschriftart1111111111111">
    <w:name w:val="WW-Absatz-Standardschriftart1111111111111"/>
    <w:rsid w:val="000E1715"/>
  </w:style>
  <w:style w:type="character" w:customStyle="1" w:styleId="WW8Num7z2">
    <w:name w:val="WW8Num7z2"/>
    <w:rsid w:val="000E1715"/>
    <w:rPr>
      <w:rFonts w:ascii="Wingdings" w:hAnsi="Wingdings" w:hint="default"/>
    </w:rPr>
  </w:style>
  <w:style w:type="character" w:customStyle="1" w:styleId="WW-Absatz-Standardschriftart11111111111111">
    <w:name w:val="WW-Absatz-Standardschriftart11111111111111"/>
    <w:rsid w:val="000E1715"/>
  </w:style>
  <w:style w:type="character" w:customStyle="1" w:styleId="WW8Num8z2">
    <w:name w:val="WW8Num8z2"/>
    <w:rsid w:val="000E1715"/>
    <w:rPr>
      <w:b w:val="0"/>
      <w:bCs w:val="0"/>
    </w:rPr>
  </w:style>
  <w:style w:type="character" w:customStyle="1" w:styleId="WW-Absatz-Standardschriftart111111111111111">
    <w:name w:val="WW-Absatz-Standardschriftart111111111111111"/>
    <w:rsid w:val="000E1715"/>
  </w:style>
  <w:style w:type="character" w:customStyle="1" w:styleId="WW-Absatz-Standardschriftart1111111111111111">
    <w:name w:val="WW-Absatz-Standardschriftart1111111111111111"/>
    <w:rsid w:val="000E1715"/>
  </w:style>
  <w:style w:type="character" w:customStyle="1" w:styleId="WW-Absatz-Standardschriftart11111111111111111">
    <w:name w:val="WW-Absatz-Standardschriftart11111111111111111"/>
    <w:rsid w:val="000E1715"/>
  </w:style>
  <w:style w:type="character" w:customStyle="1" w:styleId="WW-Absatz-Standardschriftart111111111111111111">
    <w:name w:val="WW-Absatz-Standardschriftart111111111111111111"/>
    <w:rsid w:val="000E1715"/>
  </w:style>
  <w:style w:type="character" w:customStyle="1" w:styleId="WW-Absatz-Standardschriftart1111111111111111111">
    <w:name w:val="WW-Absatz-Standardschriftart1111111111111111111"/>
    <w:rsid w:val="000E1715"/>
  </w:style>
  <w:style w:type="character" w:customStyle="1" w:styleId="WW-Absatz-Standardschriftart11111111111111111111">
    <w:name w:val="WW-Absatz-Standardschriftart11111111111111111111"/>
    <w:rsid w:val="000E1715"/>
  </w:style>
  <w:style w:type="character" w:customStyle="1" w:styleId="WW-Absatz-Standardschriftart111111111111111111111">
    <w:name w:val="WW-Absatz-Standardschriftart111111111111111111111"/>
    <w:rsid w:val="000E1715"/>
  </w:style>
  <w:style w:type="character" w:customStyle="1" w:styleId="WW-Absatz-Standardschriftart1111111111111111111111">
    <w:name w:val="WW-Absatz-Standardschriftart1111111111111111111111"/>
    <w:rsid w:val="000E1715"/>
  </w:style>
  <w:style w:type="character" w:customStyle="1" w:styleId="WW-Absatz-Standardschriftart11111111111111111111111">
    <w:name w:val="WW-Absatz-Standardschriftart11111111111111111111111"/>
    <w:rsid w:val="000E1715"/>
  </w:style>
  <w:style w:type="character" w:customStyle="1" w:styleId="WW-Absatz-Standardschriftart111111111111111111111111">
    <w:name w:val="WW-Absatz-Standardschriftart111111111111111111111111"/>
    <w:rsid w:val="000E1715"/>
  </w:style>
  <w:style w:type="character" w:customStyle="1" w:styleId="WW-Absatz-Standardschriftart1111111111111111111111111">
    <w:name w:val="WW-Absatz-Standardschriftart1111111111111111111111111"/>
    <w:rsid w:val="000E1715"/>
  </w:style>
  <w:style w:type="character" w:customStyle="1" w:styleId="WW-Absatz-Standardschriftart11111111111111111111111111">
    <w:name w:val="WW-Absatz-Standardschriftart11111111111111111111111111"/>
    <w:rsid w:val="000E1715"/>
  </w:style>
  <w:style w:type="character" w:customStyle="1" w:styleId="WW8Num9z2">
    <w:name w:val="WW8Num9z2"/>
    <w:rsid w:val="000E1715"/>
    <w:rPr>
      <w:b w:val="0"/>
      <w:bCs w:val="0"/>
    </w:rPr>
  </w:style>
  <w:style w:type="character" w:customStyle="1" w:styleId="WW-Absatz-Standardschriftart111111111111111111111111111">
    <w:name w:val="WW-Absatz-Standardschriftart111111111111111111111111111"/>
    <w:rsid w:val="000E1715"/>
  </w:style>
  <w:style w:type="character" w:customStyle="1" w:styleId="WW-Absatz-Standardschriftart1111111111111111111111111111">
    <w:name w:val="WW-Absatz-Standardschriftart1111111111111111111111111111"/>
    <w:rsid w:val="000E1715"/>
  </w:style>
  <w:style w:type="character" w:customStyle="1" w:styleId="WW8Num10z2">
    <w:name w:val="WW8Num10z2"/>
    <w:rsid w:val="000E1715"/>
    <w:rPr>
      <w:b w:val="0"/>
      <w:bCs w:val="0"/>
    </w:rPr>
  </w:style>
  <w:style w:type="character" w:customStyle="1" w:styleId="WW-Absatz-Standardschriftart11111111111111111111111111111">
    <w:name w:val="WW-Absatz-Standardschriftart11111111111111111111111111111"/>
    <w:rsid w:val="000E1715"/>
  </w:style>
  <w:style w:type="character" w:customStyle="1" w:styleId="WW8Num11z2">
    <w:name w:val="WW8Num11z2"/>
    <w:rsid w:val="000E1715"/>
    <w:rPr>
      <w:b w:val="0"/>
      <w:bCs w:val="0"/>
    </w:rPr>
  </w:style>
  <w:style w:type="character" w:customStyle="1" w:styleId="WW8Num12z2">
    <w:name w:val="WW8Num12z2"/>
    <w:rsid w:val="000E1715"/>
    <w:rPr>
      <w:rFonts w:ascii="Wingdings" w:hAnsi="Wingdings" w:hint="default"/>
    </w:rPr>
  </w:style>
  <w:style w:type="character" w:customStyle="1" w:styleId="WW-Absatz-Standardschriftart111111111111111111111111111111">
    <w:name w:val="WW-Absatz-Standardschriftart111111111111111111111111111111"/>
    <w:rsid w:val="000E1715"/>
  </w:style>
  <w:style w:type="character" w:customStyle="1" w:styleId="WW-Absatz-Standardschriftart1111111111111111111111111111111">
    <w:name w:val="WW-Absatz-Standardschriftart1111111111111111111111111111111"/>
    <w:rsid w:val="000E1715"/>
  </w:style>
  <w:style w:type="character" w:customStyle="1" w:styleId="WW-Absatz-Standardschriftart11111111111111111111111111111111">
    <w:name w:val="WW-Absatz-Standardschriftart11111111111111111111111111111111"/>
    <w:rsid w:val="000E1715"/>
  </w:style>
  <w:style w:type="character" w:customStyle="1" w:styleId="WW-Absatz-Standardschriftart111111111111111111111111111111111">
    <w:name w:val="WW-Absatz-Standardschriftart111111111111111111111111111111111"/>
    <w:rsid w:val="000E1715"/>
  </w:style>
  <w:style w:type="character" w:customStyle="1" w:styleId="WW-Absatz-Standardschriftart1111111111111111111111111111111111">
    <w:name w:val="WW-Absatz-Standardschriftart1111111111111111111111111111111111"/>
    <w:rsid w:val="000E1715"/>
  </w:style>
  <w:style w:type="character" w:customStyle="1" w:styleId="WW-Absatz-Standardschriftart11111111111111111111111111111111111">
    <w:name w:val="WW-Absatz-Standardschriftart11111111111111111111111111111111111"/>
    <w:rsid w:val="000E1715"/>
  </w:style>
  <w:style w:type="character" w:customStyle="1" w:styleId="WW-Absatz-Standardschriftart111111111111111111111111111111111111">
    <w:name w:val="WW-Absatz-Standardschriftart111111111111111111111111111111111111"/>
    <w:rsid w:val="000E1715"/>
  </w:style>
  <w:style w:type="character" w:customStyle="1" w:styleId="WW-Absatz-Standardschriftart1111111111111111111111111111111111111">
    <w:name w:val="WW-Absatz-Standardschriftart1111111111111111111111111111111111111"/>
    <w:rsid w:val="000E1715"/>
  </w:style>
  <w:style w:type="character" w:customStyle="1" w:styleId="WW-Absatz-Standardschriftart11111111111111111111111111111111111111">
    <w:name w:val="WW-Absatz-Standardschriftart11111111111111111111111111111111111111"/>
    <w:rsid w:val="000E1715"/>
  </w:style>
  <w:style w:type="character" w:customStyle="1" w:styleId="WW-Absatz-Standardschriftart111111111111111111111111111111111111111">
    <w:name w:val="WW-Absatz-Standardschriftart111111111111111111111111111111111111111"/>
    <w:rsid w:val="000E1715"/>
  </w:style>
  <w:style w:type="character" w:customStyle="1" w:styleId="WW-Absatz-Standardschriftart1111111111111111111111111111111111111111">
    <w:name w:val="WW-Absatz-Standardschriftart1111111111111111111111111111111111111111"/>
    <w:rsid w:val="000E1715"/>
  </w:style>
  <w:style w:type="character" w:customStyle="1" w:styleId="WW-Absatz-Standardschriftart11111111111111111111111111111111111111111">
    <w:name w:val="WW-Absatz-Standardschriftart11111111111111111111111111111111111111111"/>
    <w:rsid w:val="000E1715"/>
  </w:style>
  <w:style w:type="character" w:customStyle="1" w:styleId="WW-Absatz-Standardschriftart111111111111111111111111111111111111111111">
    <w:name w:val="WW-Absatz-Standardschriftart111111111111111111111111111111111111111111"/>
    <w:rsid w:val="000E1715"/>
  </w:style>
  <w:style w:type="character" w:customStyle="1" w:styleId="WW-Absatz-Standardschriftart1111111111111111111111111111111111111111111">
    <w:name w:val="WW-Absatz-Standardschriftart1111111111111111111111111111111111111111111"/>
    <w:rsid w:val="000E1715"/>
  </w:style>
  <w:style w:type="character" w:customStyle="1" w:styleId="WW-Absatz-Standardschriftart11111111111111111111111111111111111111111111">
    <w:name w:val="WW-Absatz-Standardschriftart11111111111111111111111111111111111111111111"/>
    <w:rsid w:val="000E1715"/>
  </w:style>
  <w:style w:type="character" w:customStyle="1" w:styleId="WW-Absatz-Standardschriftart111111111111111111111111111111111111111111111">
    <w:name w:val="WW-Absatz-Standardschriftart111111111111111111111111111111111111111111111"/>
    <w:rsid w:val="000E1715"/>
  </w:style>
  <w:style w:type="character" w:customStyle="1" w:styleId="WW-Absatz-Standardschriftart1111111111111111111111111111111111111111111111">
    <w:name w:val="WW-Absatz-Standardschriftart1111111111111111111111111111111111111111111111"/>
    <w:rsid w:val="000E1715"/>
  </w:style>
  <w:style w:type="character" w:customStyle="1" w:styleId="WW-Absatz-Standardschriftart11111111111111111111111111111111111111111111111">
    <w:name w:val="WW-Absatz-Standardschriftart11111111111111111111111111111111111111111111111"/>
    <w:rsid w:val="000E1715"/>
  </w:style>
  <w:style w:type="character" w:customStyle="1" w:styleId="WW-Absatz-Standardschriftart111111111111111111111111111111111111111111111111">
    <w:name w:val="WW-Absatz-Standardschriftart111111111111111111111111111111111111111111111111"/>
    <w:rsid w:val="000E1715"/>
  </w:style>
  <w:style w:type="character" w:customStyle="1" w:styleId="WW-Absatz-Standardschriftart1111111111111111111111111111111111111111111111111">
    <w:name w:val="WW-Absatz-Standardschriftart1111111111111111111111111111111111111111111111111"/>
    <w:rsid w:val="000E1715"/>
  </w:style>
  <w:style w:type="character" w:customStyle="1" w:styleId="WW-Absatz-Standardschriftart11111111111111111111111111111111111111111111111111">
    <w:name w:val="WW-Absatz-Standardschriftart11111111111111111111111111111111111111111111111111"/>
    <w:rsid w:val="000E1715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0E1715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0E1715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0E1715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0E1715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0E1715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0E1715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0E1715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0E1715"/>
  </w:style>
  <w:style w:type="character" w:customStyle="1" w:styleId="WW8Num4z0">
    <w:name w:val="WW8Num4z0"/>
    <w:rsid w:val="000E1715"/>
    <w:rPr>
      <w:rFonts w:ascii="Symbol" w:hAnsi="Symbol" w:hint="default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0E1715"/>
  </w:style>
  <w:style w:type="character" w:customStyle="1" w:styleId="WW8Num3z0">
    <w:name w:val="WW8Num3z0"/>
    <w:rsid w:val="000E1715"/>
    <w:rPr>
      <w:rFonts w:ascii="Symbol" w:hAnsi="Symbol" w:cs="StarSymbol" w:hint="default"/>
      <w:sz w:val="18"/>
      <w:szCs w:val="18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0E1715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0E1715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0E1715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0E1715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0E1715"/>
  </w:style>
  <w:style w:type="character" w:customStyle="1" w:styleId="1f">
    <w:name w:val="Основной шрифт абзаца1"/>
    <w:rsid w:val="000E1715"/>
  </w:style>
  <w:style w:type="character" w:customStyle="1" w:styleId="aff2">
    <w:name w:val="Маркеры списка"/>
    <w:rsid w:val="000E1715"/>
    <w:rPr>
      <w:rFonts w:ascii="StarSymbol" w:eastAsia="StarSymbol" w:hAnsi="StarSymbol" w:cs="StarSymbol" w:hint="eastAsia"/>
      <w:sz w:val="18"/>
      <w:szCs w:val="18"/>
    </w:rPr>
  </w:style>
  <w:style w:type="character" w:customStyle="1" w:styleId="25">
    <w:name w:val="Основной шрифт абзаца2"/>
    <w:rsid w:val="000E1715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0E1715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0E1715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0E1715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0E1715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0E1715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0E1715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0E1715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0E1715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0E1715"/>
  </w:style>
  <w:style w:type="character" w:customStyle="1" w:styleId="WW8Num4z1">
    <w:name w:val="WW8Num4z1"/>
    <w:rsid w:val="000E1715"/>
    <w:rPr>
      <w:rFonts w:ascii="Courier New" w:hAnsi="Courier New" w:cs="Courier New" w:hint="default"/>
    </w:rPr>
  </w:style>
  <w:style w:type="character" w:customStyle="1" w:styleId="WW8Num4z2">
    <w:name w:val="WW8Num4z2"/>
    <w:rsid w:val="000E1715"/>
    <w:rPr>
      <w:rFonts w:ascii="Wingdings" w:hAnsi="Wingdings" w:hint="default"/>
    </w:rPr>
  </w:style>
  <w:style w:type="character" w:customStyle="1" w:styleId="WW8Num5z1">
    <w:name w:val="WW8Num5z1"/>
    <w:rsid w:val="000E1715"/>
    <w:rPr>
      <w:rFonts w:ascii="Courier New" w:hAnsi="Courier New" w:cs="Courier New" w:hint="default"/>
    </w:rPr>
  </w:style>
  <w:style w:type="character" w:customStyle="1" w:styleId="WW8Num5z2">
    <w:name w:val="WW8Num5z2"/>
    <w:rsid w:val="000E1715"/>
    <w:rPr>
      <w:rFonts w:ascii="Wingdings" w:hAnsi="Wingdings" w:hint="default"/>
    </w:rPr>
  </w:style>
  <w:style w:type="character" w:customStyle="1" w:styleId="WW8Num5z3">
    <w:name w:val="WW8Num5z3"/>
    <w:rsid w:val="000E1715"/>
    <w:rPr>
      <w:rFonts w:ascii="Symbol" w:hAnsi="Symbol" w:hint="default"/>
    </w:rPr>
  </w:style>
  <w:style w:type="character" w:customStyle="1" w:styleId="WW8Num7z1">
    <w:name w:val="WW8Num7z1"/>
    <w:rsid w:val="000E1715"/>
    <w:rPr>
      <w:rFonts w:ascii="Courier New" w:hAnsi="Courier New" w:cs="Courier New" w:hint="default"/>
    </w:rPr>
  </w:style>
  <w:style w:type="character" w:customStyle="1" w:styleId="WW8Num12z0">
    <w:name w:val="WW8Num12z0"/>
    <w:rsid w:val="000E1715"/>
    <w:rPr>
      <w:rFonts w:ascii="Symbol" w:hAnsi="Symbol" w:hint="default"/>
    </w:rPr>
  </w:style>
  <w:style w:type="character" w:customStyle="1" w:styleId="WW8Num12z1">
    <w:name w:val="WW8Num12z1"/>
    <w:rsid w:val="000E1715"/>
    <w:rPr>
      <w:rFonts w:ascii="Courier New" w:hAnsi="Courier New" w:cs="Courier New" w:hint="default"/>
    </w:rPr>
  </w:style>
  <w:style w:type="character" w:customStyle="1" w:styleId="WW8Num14z0">
    <w:name w:val="WW8Num14z0"/>
    <w:rsid w:val="000E1715"/>
    <w:rPr>
      <w:rFonts w:ascii="Symbol" w:hAnsi="Symbol" w:hint="default"/>
    </w:rPr>
  </w:style>
  <w:style w:type="character" w:customStyle="1" w:styleId="WW8Num14z1">
    <w:name w:val="WW8Num14z1"/>
    <w:rsid w:val="000E1715"/>
    <w:rPr>
      <w:rFonts w:ascii="Courier New" w:hAnsi="Courier New" w:cs="Courier New" w:hint="default"/>
    </w:rPr>
  </w:style>
  <w:style w:type="character" w:customStyle="1" w:styleId="WW8Num14z2">
    <w:name w:val="WW8Num14z2"/>
    <w:rsid w:val="000E1715"/>
    <w:rPr>
      <w:rFonts w:ascii="Wingdings" w:hAnsi="Wingdings" w:hint="default"/>
    </w:rPr>
  </w:style>
  <w:style w:type="character" w:customStyle="1" w:styleId="WW8Num15z0">
    <w:name w:val="WW8Num15z0"/>
    <w:rsid w:val="000E1715"/>
    <w:rPr>
      <w:rFonts w:ascii="Symbol" w:hAnsi="Symbol" w:hint="default"/>
      <w:b w:val="0"/>
      <w:bCs w:val="0"/>
      <w:i w:val="0"/>
      <w:iCs w:val="0"/>
      <w:color w:val="auto"/>
    </w:rPr>
  </w:style>
  <w:style w:type="character" w:customStyle="1" w:styleId="WW8Num16z0">
    <w:name w:val="WW8Num16z0"/>
    <w:rsid w:val="000E1715"/>
    <w:rPr>
      <w:rFonts w:ascii="Times New Roman" w:eastAsia="Times New Roman" w:hAnsi="Times New Roman" w:cs="Times New Roman" w:hint="default"/>
    </w:rPr>
  </w:style>
  <w:style w:type="character" w:customStyle="1" w:styleId="WW8Num17z0">
    <w:name w:val="WW8Num17z0"/>
    <w:rsid w:val="000E1715"/>
    <w:rPr>
      <w:rFonts w:ascii="Symbol" w:hAnsi="Symbol" w:cs="Times New Roman" w:hint="default"/>
    </w:rPr>
  </w:style>
  <w:style w:type="character" w:customStyle="1" w:styleId="WW8Num17z1">
    <w:name w:val="WW8Num17z1"/>
    <w:rsid w:val="000E1715"/>
    <w:rPr>
      <w:rFonts w:ascii="Courier New" w:hAnsi="Courier New" w:cs="Courier New" w:hint="default"/>
    </w:rPr>
  </w:style>
  <w:style w:type="character" w:customStyle="1" w:styleId="WW8Num17z2">
    <w:name w:val="WW8Num17z2"/>
    <w:rsid w:val="000E1715"/>
    <w:rPr>
      <w:rFonts w:ascii="Wingdings" w:hAnsi="Wingdings" w:cs="Times New Roman" w:hint="default"/>
    </w:rPr>
  </w:style>
  <w:style w:type="character" w:customStyle="1" w:styleId="WW8Num19z0">
    <w:name w:val="WW8Num19z0"/>
    <w:rsid w:val="000E1715"/>
    <w:rPr>
      <w:rFonts w:ascii="Symbol" w:hAnsi="Symbol" w:hint="default"/>
    </w:rPr>
  </w:style>
  <w:style w:type="character" w:customStyle="1" w:styleId="WW8Num23z0">
    <w:name w:val="WW8Num23z0"/>
    <w:rsid w:val="000E1715"/>
    <w:rPr>
      <w:rFonts w:ascii="Symbol" w:hAnsi="Symbol" w:hint="default"/>
    </w:rPr>
  </w:style>
  <w:style w:type="character" w:customStyle="1" w:styleId="WW8Num24z0">
    <w:name w:val="WW8Num24z0"/>
    <w:rsid w:val="000E1715"/>
    <w:rPr>
      <w:rFonts w:ascii="Symbol" w:hAnsi="Symbol" w:hint="default"/>
    </w:rPr>
  </w:style>
  <w:style w:type="character" w:customStyle="1" w:styleId="WW8Num24z1">
    <w:name w:val="WW8Num24z1"/>
    <w:rsid w:val="000E1715"/>
    <w:rPr>
      <w:rFonts w:ascii="Courier New" w:hAnsi="Courier New" w:cs="Courier New" w:hint="default"/>
    </w:rPr>
  </w:style>
  <w:style w:type="character" w:customStyle="1" w:styleId="WW8Num24z2">
    <w:name w:val="WW8Num24z2"/>
    <w:rsid w:val="000E1715"/>
    <w:rPr>
      <w:rFonts w:ascii="Wingdings" w:hAnsi="Wingdings" w:hint="default"/>
    </w:rPr>
  </w:style>
  <w:style w:type="character" w:customStyle="1" w:styleId="WW8Num25z0">
    <w:name w:val="WW8Num25z0"/>
    <w:rsid w:val="000E1715"/>
    <w:rPr>
      <w:b/>
      <w:bCs w:val="0"/>
    </w:rPr>
  </w:style>
  <w:style w:type="character" w:customStyle="1" w:styleId="WW8Num26z0">
    <w:name w:val="WW8Num26z0"/>
    <w:rsid w:val="000E1715"/>
    <w:rPr>
      <w:rFonts w:ascii="Times New Roman" w:eastAsia="Times New Roman" w:hAnsi="Times New Roman" w:cs="Times New Roman" w:hint="default"/>
    </w:rPr>
  </w:style>
  <w:style w:type="character" w:customStyle="1" w:styleId="WW8Num26z1">
    <w:name w:val="WW8Num26z1"/>
    <w:rsid w:val="000E1715"/>
    <w:rPr>
      <w:rFonts w:ascii="Courier New" w:hAnsi="Courier New" w:cs="Courier New" w:hint="default"/>
    </w:rPr>
  </w:style>
  <w:style w:type="character" w:customStyle="1" w:styleId="WW8Num26z2">
    <w:name w:val="WW8Num26z2"/>
    <w:rsid w:val="000E1715"/>
    <w:rPr>
      <w:rFonts w:ascii="Wingdings" w:hAnsi="Wingdings" w:hint="default"/>
    </w:rPr>
  </w:style>
  <w:style w:type="character" w:customStyle="1" w:styleId="WW8Num26z3">
    <w:name w:val="WW8Num26z3"/>
    <w:rsid w:val="000E1715"/>
    <w:rPr>
      <w:rFonts w:ascii="Symbol" w:hAnsi="Symbol" w:hint="default"/>
    </w:rPr>
  </w:style>
  <w:style w:type="character" w:customStyle="1" w:styleId="WW8Num27z0">
    <w:name w:val="WW8Num27z0"/>
    <w:rsid w:val="000E1715"/>
    <w:rPr>
      <w:rFonts w:ascii="Symbol" w:hAnsi="Symbol" w:hint="default"/>
    </w:rPr>
  </w:style>
  <w:style w:type="character" w:customStyle="1" w:styleId="WW8Num27z1">
    <w:name w:val="WW8Num27z1"/>
    <w:rsid w:val="000E1715"/>
    <w:rPr>
      <w:rFonts w:ascii="Courier New" w:hAnsi="Courier New" w:cs="Courier New" w:hint="default"/>
    </w:rPr>
  </w:style>
  <w:style w:type="character" w:customStyle="1" w:styleId="WW8Num27z2">
    <w:name w:val="WW8Num27z2"/>
    <w:rsid w:val="000E1715"/>
    <w:rPr>
      <w:rFonts w:ascii="Wingdings" w:hAnsi="Wingdings" w:hint="default"/>
    </w:rPr>
  </w:style>
  <w:style w:type="character" w:customStyle="1" w:styleId="WW8Num28z0">
    <w:name w:val="WW8Num28z0"/>
    <w:rsid w:val="000E1715"/>
    <w:rPr>
      <w:rFonts w:ascii="Symbol" w:hAnsi="Symbol" w:hint="default"/>
    </w:rPr>
  </w:style>
  <w:style w:type="character" w:customStyle="1" w:styleId="WW8Num28z1">
    <w:name w:val="WW8Num28z1"/>
    <w:rsid w:val="000E1715"/>
    <w:rPr>
      <w:rFonts w:ascii="Courier New" w:hAnsi="Courier New" w:cs="Courier New" w:hint="default"/>
    </w:rPr>
  </w:style>
  <w:style w:type="character" w:customStyle="1" w:styleId="WW8Num28z2">
    <w:name w:val="WW8Num28z2"/>
    <w:rsid w:val="000E1715"/>
    <w:rPr>
      <w:rFonts w:ascii="Wingdings" w:hAnsi="Wingdings" w:hint="default"/>
    </w:rPr>
  </w:style>
  <w:style w:type="character" w:customStyle="1" w:styleId="WW8Num30z0">
    <w:name w:val="WW8Num30z0"/>
    <w:rsid w:val="000E1715"/>
    <w:rPr>
      <w:rFonts w:ascii="Symbol" w:hAnsi="Symbol" w:hint="default"/>
    </w:rPr>
  </w:style>
  <w:style w:type="character" w:customStyle="1" w:styleId="WW8Num30z1">
    <w:name w:val="WW8Num30z1"/>
    <w:rsid w:val="000E1715"/>
    <w:rPr>
      <w:rFonts w:ascii="Courier New" w:hAnsi="Courier New" w:cs="Courier New" w:hint="default"/>
    </w:rPr>
  </w:style>
  <w:style w:type="character" w:customStyle="1" w:styleId="WW8Num30z2">
    <w:name w:val="WW8Num30z2"/>
    <w:rsid w:val="000E1715"/>
    <w:rPr>
      <w:rFonts w:ascii="Wingdings" w:hAnsi="Wingdings" w:hint="default"/>
    </w:rPr>
  </w:style>
  <w:style w:type="character" w:customStyle="1" w:styleId="WW8Num32z0">
    <w:name w:val="WW8Num32z0"/>
    <w:rsid w:val="000E1715"/>
    <w:rPr>
      <w:rFonts w:ascii="Times New Roman" w:eastAsia="Times New Roman" w:hAnsi="Times New Roman" w:cs="Times New Roman" w:hint="default"/>
    </w:rPr>
  </w:style>
  <w:style w:type="character" w:customStyle="1" w:styleId="WW8Num32z1">
    <w:name w:val="WW8Num32z1"/>
    <w:rsid w:val="000E1715"/>
    <w:rPr>
      <w:rFonts w:ascii="Courier New" w:hAnsi="Courier New" w:cs="Courier New" w:hint="default"/>
    </w:rPr>
  </w:style>
  <w:style w:type="character" w:customStyle="1" w:styleId="WW8Num32z2">
    <w:name w:val="WW8Num32z2"/>
    <w:rsid w:val="000E1715"/>
    <w:rPr>
      <w:rFonts w:ascii="Wingdings" w:hAnsi="Wingdings" w:hint="default"/>
    </w:rPr>
  </w:style>
  <w:style w:type="character" w:customStyle="1" w:styleId="WW8Num32z3">
    <w:name w:val="WW8Num32z3"/>
    <w:rsid w:val="000E1715"/>
    <w:rPr>
      <w:rFonts w:ascii="Symbol" w:hAnsi="Symbol" w:hint="default"/>
    </w:rPr>
  </w:style>
  <w:style w:type="character" w:customStyle="1" w:styleId="WW8Num33z0">
    <w:name w:val="WW8Num33z0"/>
    <w:rsid w:val="000E1715"/>
    <w:rPr>
      <w:rFonts w:ascii="Times New Roman" w:eastAsia="Times New Roman" w:hAnsi="Times New Roman" w:cs="Times New Roman" w:hint="default"/>
    </w:rPr>
  </w:style>
  <w:style w:type="character" w:customStyle="1" w:styleId="WW8Num33z1">
    <w:name w:val="WW8Num33z1"/>
    <w:rsid w:val="000E1715"/>
    <w:rPr>
      <w:rFonts w:ascii="Courier New" w:hAnsi="Courier New" w:cs="Courier New" w:hint="default"/>
    </w:rPr>
  </w:style>
  <w:style w:type="character" w:customStyle="1" w:styleId="WW8Num33z2">
    <w:name w:val="WW8Num33z2"/>
    <w:rsid w:val="000E1715"/>
    <w:rPr>
      <w:rFonts w:ascii="Wingdings" w:hAnsi="Wingdings" w:cs="Times New Roman" w:hint="default"/>
    </w:rPr>
  </w:style>
  <w:style w:type="character" w:customStyle="1" w:styleId="WW8Num33z3">
    <w:name w:val="WW8Num33z3"/>
    <w:rsid w:val="000E1715"/>
    <w:rPr>
      <w:rFonts w:ascii="Symbol" w:hAnsi="Symbol" w:cs="Times New Roman" w:hint="default"/>
    </w:rPr>
  </w:style>
  <w:style w:type="character" w:customStyle="1" w:styleId="WW8Num35z0">
    <w:name w:val="WW8Num35z0"/>
    <w:rsid w:val="000E1715"/>
    <w:rPr>
      <w:rFonts w:ascii="Symbol" w:hAnsi="Symbol" w:hint="default"/>
    </w:rPr>
  </w:style>
  <w:style w:type="character" w:customStyle="1" w:styleId="WW8Num35z1">
    <w:name w:val="WW8Num35z1"/>
    <w:rsid w:val="000E1715"/>
    <w:rPr>
      <w:rFonts w:ascii="Courier New" w:hAnsi="Courier New" w:cs="Courier New" w:hint="default"/>
    </w:rPr>
  </w:style>
  <w:style w:type="character" w:customStyle="1" w:styleId="WW8Num35z2">
    <w:name w:val="WW8Num35z2"/>
    <w:rsid w:val="000E1715"/>
    <w:rPr>
      <w:rFonts w:ascii="Wingdings" w:hAnsi="Wingdings" w:hint="default"/>
    </w:rPr>
  </w:style>
  <w:style w:type="character" w:customStyle="1" w:styleId="WW8NumSt8z0">
    <w:name w:val="WW8NumSt8z0"/>
    <w:rsid w:val="000E1715"/>
    <w:rPr>
      <w:rFonts w:ascii="Symbol" w:hAnsi="Symbol" w:cs="Times New Roman" w:hint="default"/>
      <w:sz w:val="18"/>
      <w:szCs w:val="18"/>
    </w:rPr>
  </w:style>
  <w:style w:type="character" w:customStyle="1" w:styleId="firstletter2">
    <w:name w:val="firstletter2"/>
    <w:rsid w:val="000E1715"/>
    <w:rPr>
      <w:b/>
      <w:bCs/>
      <w:color w:val="993300"/>
    </w:rPr>
  </w:style>
  <w:style w:type="character" w:customStyle="1" w:styleId="text1">
    <w:name w:val="text1"/>
    <w:rsid w:val="000E1715"/>
    <w:rPr>
      <w:rFonts w:ascii="Arial" w:hAnsi="Arial" w:cs="Arial" w:hint="default"/>
      <w:color w:val="000000"/>
      <w:sz w:val="20"/>
      <w:szCs w:val="20"/>
    </w:rPr>
  </w:style>
  <w:style w:type="character" w:customStyle="1" w:styleId="desc1">
    <w:name w:val="desc1"/>
    <w:basedOn w:val="1f"/>
    <w:rsid w:val="000E1715"/>
  </w:style>
  <w:style w:type="character" w:customStyle="1" w:styleId="aff3">
    <w:name w:val="Символ нумерации"/>
    <w:rsid w:val="000E1715"/>
    <w:rPr>
      <w:b w:val="0"/>
      <w:bCs w:val="0"/>
    </w:rPr>
  </w:style>
  <w:style w:type="character" w:customStyle="1" w:styleId="13">
    <w:name w:val="Верхний колонтитул Знак1"/>
    <w:link w:val="aa"/>
    <w:uiPriority w:val="99"/>
    <w:semiHidden/>
    <w:locked/>
    <w:rsid w:val="000E171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7">
    <w:name w:val="Font Style17"/>
    <w:uiPriority w:val="99"/>
    <w:rsid w:val="000E171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uiPriority w:val="99"/>
    <w:rsid w:val="000E1715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uiPriority w:val="99"/>
    <w:rsid w:val="000E1715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4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11764</Words>
  <Characters>67059</Characters>
  <Application>Microsoft Office Word</Application>
  <DocSecurity>0</DocSecurity>
  <Lines>558</Lines>
  <Paragraphs>157</Paragraphs>
  <ScaleCrop>false</ScaleCrop>
  <Company/>
  <LinksUpToDate>false</LinksUpToDate>
  <CharactersWithSpaces>78666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Черкашин Евгений К</dc:creator>
  <cp:keywords/>
  <dc:description/>
  <cp:lastModifiedBy>Черкашин Евгений К</cp:lastModifiedBy>
  <cp:revision>2</cp:revision>
  <dcterms:created xsi:type="dcterms:W3CDTF">2024-09-25T06:00:00Z</dcterms:created>
  <dcterms:modified xsi:type="dcterms:W3CDTF">2024-09-25T06:00:00Z</dcterms:modified>
</cp:coreProperties>
</file>