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 области </w:t>
      </w:r>
    </w:p>
    <w:p w:rsidR="002D56E5" w:rsidRDefault="002138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397870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397870">
        <w:rPr>
          <w:rFonts w:ascii="Times New Roman" w:hAnsi="Times New Roman"/>
          <w:bCs/>
          <w:sz w:val="28"/>
          <w:szCs w:val="28"/>
        </w:rPr>
        <w:t>от 27 декабря 2019 г. № 1229-р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6B5CE1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582E86" w:rsidRDefault="00582E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6D6" w:rsidRDefault="00FA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антикоррупционному просвещен</w:t>
      </w:r>
      <w:r w:rsidR="00B067D0">
        <w:rPr>
          <w:rFonts w:ascii="Times New Roman" w:hAnsi="Times New Roman"/>
          <w:b/>
          <w:bCs/>
          <w:sz w:val="28"/>
          <w:szCs w:val="28"/>
        </w:rPr>
        <w:t>ию в Воронежской области  на 20</w:t>
      </w:r>
      <w:r w:rsidR="00B067D0" w:rsidRPr="00B067D0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76D6" w:rsidRDefault="007F76D6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29"/>
        <w:gridCol w:w="3384"/>
        <w:gridCol w:w="1418"/>
      </w:tblGrid>
      <w:tr w:rsidR="007F76D6" w:rsidTr="00F61A28">
        <w:tc>
          <w:tcPr>
            <w:tcW w:w="70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F76D6" w:rsidRDefault="004B70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</w:t>
            </w:r>
            <w:r w:rsidR="00FA68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</w:t>
            </w:r>
            <w:r w:rsidR="00EE71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7F76D6" w:rsidTr="00F61A28">
        <w:tc>
          <w:tcPr>
            <w:tcW w:w="70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7F76D6" w:rsidTr="00F61A28">
        <w:tc>
          <w:tcPr>
            <w:tcW w:w="9640" w:type="dxa"/>
            <w:gridSpan w:val="4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Tr="00F61A28">
        <w:tc>
          <w:tcPr>
            <w:tcW w:w="709" w:type="dxa"/>
          </w:tcPr>
          <w:p w:rsidR="00582E86" w:rsidRDefault="00582E86" w:rsidP="00582E86">
            <w:pPr>
              <w:pStyle w:val="aa"/>
              <w:ind w:left="-108" w:right="-21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1.1</w:t>
            </w:r>
          </w:p>
        </w:tc>
        <w:tc>
          <w:tcPr>
            <w:tcW w:w="4129" w:type="dxa"/>
          </w:tcPr>
          <w:p w:rsidR="007F76D6" w:rsidRDefault="0030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4BC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304BCB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молодежного смотра-конкурса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304BCB" w:rsidRDefault="00C32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BCB" w:rsidRPr="00304BCB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правительства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EB0D2A" w:rsidRPr="00EB0D2A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  <w:p w:rsidR="007F76D6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1.2</w:t>
            </w:r>
          </w:p>
        </w:tc>
        <w:tc>
          <w:tcPr>
            <w:tcW w:w="4129" w:type="dxa"/>
          </w:tcPr>
          <w:p w:rsidR="007F76D6" w:rsidRDefault="00FA6870" w:rsidP="0058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программам (модулям) </w:t>
            </w:r>
            <w:r w:rsidR="00582E86" w:rsidRPr="00582E86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антикоррупционного мировоззрения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педагогических работников 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29" w:type="dxa"/>
          </w:tcPr>
          <w:p w:rsidR="004B70D0" w:rsidRDefault="004B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29" w:type="dxa"/>
          </w:tcPr>
          <w:p w:rsidR="007F76D6" w:rsidRDefault="00FA6870" w:rsidP="0058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мировоззрения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учащихся, студентов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29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ежегодного молодежного образовательного форума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дискуссионных площадок, посвященных борьбе с коррупцией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  <w:p w:rsidR="007F76D6" w:rsidRDefault="007F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Default="002D5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F76D6" w:rsidRDefault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76D6" w:rsidRDefault="007F76D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D6" w:rsidTr="00F61A28">
        <w:trPr>
          <w:trHeight w:val="870"/>
        </w:trPr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129" w:type="dxa"/>
          </w:tcPr>
          <w:p w:rsidR="00F61A28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касающихся коррупционных проявлений в системе государственного управления  и других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 сферах, в рамках деятельности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олодежного </w:t>
            </w:r>
          </w:p>
          <w:p w:rsidR="007F76D6" w:rsidRDefault="00FA6870" w:rsidP="002D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парламента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D56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олодежного правительства Воронежской области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F61A28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7F76D6" w:rsidRDefault="00B05B10" w:rsidP="00B05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4129" w:type="dxa"/>
          </w:tcPr>
          <w:p w:rsidR="007F76D6" w:rsidRDefault="00B0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582E86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центра при М</w:t>
            </w:r>
            <w:r w:rsidR="00FA6870">
              <w:rPr>
                <w:rFonts w:ascii="Times New Roman" w:hAnsi="Times New Roman" w:cs="Times New Roman"/>
                <w:sz w:val="24"/>
                <w:szCs w:val="24"/>
              </w:rPr>
              <w:t>олодежном правительстве Воронежской области</w:t>
            </w:r>
          </w:p>
        </w:tc>
        <w:tc>
          <w:tcPr>
            <w:tcW w:w="3384" w:type="dxa"/>
          </w:tcPr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профилактике коррупционных и иных правонарушений правительства Воронежской области; </w:t>
            </w:r>
          </w:p>
          <w:p w:rsidR="007F76D6" w:rsidRDefault="00FA6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</w:tc>
        <w:tc>
          <w:tcPr>
            <w:tcW w:w="1418" w:type="dxa"/>
          </w:tcPr>
          <w:p w:rsidR="007F76D6" w:rsidRDefault="00B05B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76D6" w:rsidTr="00F61A28">
        <w:tc>
          <w:tcPr>
            <w:tcW w:w="709" w:type="dxa"/>
          </w:tcPr>
          <w:p w:rsidR="007F76D6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4129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семинаров-совещаний, круглых столов</w:t>
            </w:r>
          </w:p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исполнительных органах государственной власти Воронежской области,</w:t>
            </w:r>
          </w:p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</w:tcPr>
          <w:p w:rsidR="007F76D6" w:rsidRDefault="00FA687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7F76D6" w:rsidRDefault="002D56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A6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61A28" w:rsidRDefault="00F61A28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4129" w:type="dxa"/>
          </w:tcPr>
          <w:p w:rsidR="00A55553" w:rsidRPr="006E6C6C" w:rsidRDefault="00A55553" w:rsidP="00A23611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384" w:type="dxa"/>
          </w:tcPr>
          <w:p w:rsidR="00A55553" w:rsidRPr="006E6C6C" w:rsidRDefault="00A55553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государственной службы и кадров правительства Воронежской области</w:t>
            </w:r>
            <w:r w:rsidR="00A236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55553" w:rsidRPr="006E6C6C" w:rsidRDefault="00A23611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сполнительные органы государственной власти Воронежской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B23CF" w:rsidRPr="006E6C6C" w:rsidRDefault="00A23611" w:rsidP="00A55553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55553"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>рганы местного самоуправления Воронежской области (по согласованию)</w:t>
            </w:r>
          </w:p>
        </w:tc>
        <w:tc>
          <w:tcPr>
            <w:tcW w:w="1418" w:type="dxa"/>
          </w:tcPr>
          <w:p w:rsidR="00A55553" w:rsidRPr="006E6C6C" w:rsidRDefault="00A23611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129" w:type="dxa"/>
          </w:tcPr>
          <w:p w:rsidR="00A55553" w:rsidRDefault="00A55553" w:rsidP="00582E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81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мероприятий по профессиональному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гражданских 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A23611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государственной службы и кадров правительства Воронежской области</w:t>
            </w:r>
          </w:p>
        </w:tc>
        <w:tc>
          <w:tcPr>
            <w:tcW w:w="1418" w:type="dxa"/>
          </w:tcPr>
          <w:p w:rsidR="00A55553" w:rsidRDefault="002D56E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о 15 декабря</w:t>
            </w:r>
          </w:p>
          <w:p w:rsidR="00F61A28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C32C2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</w:t>
            </w:r>
            <w:r w:rsidR="00C32C24">
              <w:rPr>
                <w:rFonts w:ascii="Times New Roman" w:hAnsi="Times New Roman" w:cs="Times New Roman"/>
                <w:sz w:val="24"/>
                <w:szCs w:val="24"/>
              </w:rPr>
              <w:t>еся, 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</w:t>
            </w:r>
            <w:r w:rsidR="00C32C24">
              <w:rPr>
                <w:rFonts w:ascii="Times New Roman" w:hAnsi="Times New Roman" w:cs="Times New Roman"/>
                <w:sz w:val="24"/>
                <w:szCs w:val="24"/>
              </w:rPr>
              <w:t>ы, абитуриенты, их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включением вопросов, касающихся проявления бытовой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pStyle w:val="ConsPlusNormal"/>
              <w:ind w:firstLine="15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образования, науки и молодежной политики Воронежской области;</w:t>
            </w:r>
          </w:p>
          <w:p w:rsidR="00A55553" w:rsidRDefault="00A55553" w:rsidP="00A55553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профилактике коррупционных и иных правонарушений правительства Воронежской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области;</w:t>
            </w:r>
          </w:p>
          <w:p w:rsidR="00A55553" w:rsidRDefault="00A55553" w:rsidP="00A55553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районов и городских округов Воронежской области (по согласованию)</w:t>
            </w:r>
          </w:p>
        </w:tc>
        <w:tc>
          <w:tcPr>
            <w:tcW w:w="1418" w:type="dxa"/>
          </w:tcPr>
          <w:p w:rsidR="00F61A28" w:rsidRDefault="002D56E5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A55553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B06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гражданских</w:t>
            </w:r>
            <w:r w:rsidR="00B067D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A55553" w:rsidRDefault="00A55553" w:rsidP="00B067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067D0" w:rsidRDefault="00B067D0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Воронежской области (по согласованию)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1A28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582E86">
        <w:trPr>
          <w:trHeight w:val="1203"/>
        </w:trPr>
        <w:tc>
          <w:tcPr>
            <w:tcW w:w="709" w:type="dxa"/>
          </w:tcPr>
          <w:p w:rsidR="00A55553" w:rsidRDefault="00582E86" w:rsidP="00582E86">
            <w:pPr>
              <w:pStyle w:val="aa"/>
              <w:ind w:left="-108" w:right="-2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129" w:type="dxa"/>
          </w:tcPr>
          <w:p w:rsidR="00A55553" w:rsidRPr="00683F18" w:rsidRDefault="00A55553" w:rsidP="00A55553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Методологическое сопровождение деятельности государственных заказчиков</w:t>
            </w: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3384" w:type="dxa"/>
          </w:tcPr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418" w:type="dxa"/>
          </w:tcPr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Tr="00F61A28">
        <w:tc>
          <w:tcPr>
            <w:tcW w:w="709" w:type="dxa"/>
          </w:tcPr>
          <w:p w:rsidR="00A55553" w:rsidRPr="00582E86" w:rsidRDefault="00582E86" w:rsidP="00582E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129" w:type="dxa"/>
          </w:tcPr>
          <w:p w:rsidR="00A55553" w:rsidRPr="00683F18" w:rsidRDefault="00A55553" w:rsidP="00F61A28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  с   образовательными   организациями при организации обучающих семинаров для государственных заказчиков Воронежской области в соответствии с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384" w:type="dxa"/>
          </w:tcPr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418" w:type="dxa"/>
          </w:tcPr>
          <w:p w:rsidR="00A55553" w:rsidRPr="00683F18" w:rsidRDefault="00A55553" w:rsidP="00A55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F1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683F18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Tr="00F61A28">
        <w:tc>
          <w:tcPr>
            <w:tcW w:w="9640" w:type="dxa"/>
            <w:gridSpan w:val="4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29" w:type="dxa"/>
          </w:tcPr>
          <w:p w:rsidR="00A55553" w:rsidRDefault="00A55553" w:rsidP="003420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подведомственных </w:t>
            </w:r>
            <w:r w:rsid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управлению делами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несенных по ним судебных решениях</w:t>
            </w:r>
          </w:p>
        </w:tc>
        <w:tc>
          <w:tcPr>
            <w:tcW w:w="3384" w:type="dxa"/>
          </w:tcPr>
          <w:p w:rsidR="00A55553" w:rsidRDefault="00342099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 положительном опыте антикоррупционной деятельности органов государственной власти Воронежской области</w:t>
            </w:r>
          </w:p>
        </w:tc>
        <w:tc>
          <w:tcPr>
            <w:tcW w:w="3384" w:type="dxa"/>
          </w:tcPr>
          <w:p w:rsidR="00A55553" w:rsidRDefault="00342099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9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  <w:r w:rsidR="00A555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Default="00A55553" w:rsidP="00A55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антикоррупционному просвещению, 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органах государственной власти Воронежской области, органах местного самоуправления и организациях, находящихся в их ведении, а также в местах </w:t>
            </w:r>
          </w:p>
          <w:p w:rsidR="00A55553" w:rsidRDefault="00A55553" w:rsidP="00A55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Исполнительные органы государственной власти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области;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 (по согласованию)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исполнительными органами государственной власти </w:t>
            </w:r>
            <w:r w:rsidR="00DA7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проведения прямой линии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гражданами по вопросам антикоррупционного просвещения, отнесенным к сфере их деятельности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61A28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Tr="00F61A28">
        <w:trPr>
          <w:trHeight w:val="331"/>
        </w:trPr>
        <w:tc>
          <w:tcPr>
            <w:tcW w:w="709" w:type="dxa"/>
          </w:tcPr>
          <w:p w:rsidR="00A55553" w:rsidRPr="00A23611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129" w:type="dxa"/>
          </w:tcPr>
          <w:p w:rsidR="00A55553" w:rsidRPr="00C20AE4" w:rsidRDefault="00A55553" w:rsidP="00A55553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и распространение лучшей практики по освещению в средствах массовой информации </w:t>
            </w:r>
            <w:r w:rsidR="00C3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 деятельности</w:t>
            </w: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власти Воронежской области.        </w:t>
            </w:r>
          </w:p>
          <w:p w:rsidR="00A55553" w:rsidRPr="00C20AE4" w:rsidRDefault="00A55553" w:rsidP="00A55553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конференций, встреч и круглых столов по вопросам пропаганды в средствах массовой информации стандарт</w:t>
            </w:r>
            <w:r w:rsidR="00EE7190">
              <w:rPr>
                <w:rFonts w:ascii="Times New Roman" w:eastAsia="Times New Roman" w:hAnsi="Times New Roman" w:cs="Times New Roman"/>
                <w:sz w:val="24"/>
                <w:szCs w:val="24"/>
              </w:rPr>
              <w:t>ов антикоррупционного поведения</w:t>
            </w:r>
          </w:p>
        </w:tc>
        <w:tc>
          <w:tcPr>
            <w:tcW w:w="3384" w:type="dxa"/>
          </w:tcPr>
          <w:p w:rsidR="00A55553" w:rsidRPr="00C20AE4" w:rsidRDefault="00A55553" w:rsidP="00A5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="00F61A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553" w:rsidRPr="00C20AE4" w:rsidRDefault="00F61A28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553" w:rsidRPr="00C20AE4">
              <w:rPr>
                <w:rFonts w:ascii="Times New Roman" w:hAnsi="Times New Roman" w:cs="Times New Roman"/>
                <w:sz w:val="24"/>
                <w:szCs w:val="24"/>
              </w:rPr>
              <w:t>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20AE4" w:rsidRDefault="00A55553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8F" w:rsidTr="00F61A28">
        <w:trPr>
          <w:trHeight w:val="331"/>
        </w:trPr>
        <w:tc>
          <w:tcPr>
            <w:tcW w:w="709" w:type="dxa"/>
          </w:tcPr>
          <w:p w:rsidR="0008478F" w:rsidRPr="00A23611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129" w:type="dxa"/>
          </w:tcPr>
          <w:p w:rsidR="0008478F" w:rsidRPr="00C20AE4" w:rsidRDefault="00E95F5B" w:rsidP="00E95F5B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информационной системе «Портал Воронежской области в сети Интернет»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официальных сайтах исполнительных органов государственной власти Воронежской области и органов местного самоуправления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>в  разделе «Противодействие 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отчетов о реализации </w:t>
            </w:r>
            <w:r w:rsidRPr="00E95F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      </w:r>
          </w:p>
        </w:tc>
        <w:tc>
          <w:tcPr>
            <w:tcW w:w="3384" w:type="dxa"/>
          </w:tcPr>
          <w:p w:rsidR="0008478F" w:rsidRPr="0008478F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8F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08478F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8F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E95F5B" w:rsidRP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E95F5B" w:rsidRDefault="00E95F5B" w:rsidP="00E9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478F" w:rsidRPr="00C20AE4" w:rsidRDefault="0008478F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78F" w:rsidRPr="00C20AE4" w:rsidRDefault="00E95F5B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  <w:tr w:rsidR="005C03EC" w:rsidTr="00F61A28">
        <w:trPr>
          <w:trHeight w:val="331"/>
        </w:trPr>
        <w:tc>
          <w:tcPr>
            <w:tcW w:w="709" w:type="dxa"/>
          </w:tcPr>
          <w:p w:rsidR="005C03EC" w:rsidRDefault="00582E86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129" w:type="dxa"/>
          </w:tcPr>
          <w:p w:rsidR="005C03EC" w:rsidRDefault="005C03EC" w:rsidP="00E95F5B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работы, направленной на повышение престижности г</w:t>
            </w:r>
            <w:r w:rsidR="00582E86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осударственной службы и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образа государственного служащего</w:t>
            </w:r>
          </w:p>
        </w:tc>
        <w:tc>
          <w:tcPr>
            <w:tcW w:w="3384" w:type="dxa"/>
          </w:tcPr>
          <w:p w:rsidR="005C03EC" w:rsidRDefault="005C03EC" w:rsidP="0008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со СМИ и административной работе правительства Воронежской области;</w:t>
            </w:r>
          </w:p>
          <w:p w:rsidR="005C03EC" w:rsidRPr="0008478F" w:rsidRDefault="005C03EC" w:rsidP="005C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03EC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</w:tc>
        <w:tc>
          <w:tcPr>
            <w:tcW w:w="1418" w:type="dxa"/>
          </w:tcPr>
          <w:p w:rsidR="005C03EC" w:rsidRDefault="005C03EC" w:rsidP="00A555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5553" w:rsidTr="00F61A28">
        <w:tc>
          <w:tcPr>
            <w:tcW w:w="9640" w:type="dxa"/>
            <w:gridSpan w:val="4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A55553" w:rsidTr="00F61A28">
        <w:tc>
          <w:tcPr>
            <w:tcW w:w="709" w:type="dxa"/>
          </w:tcPr>
          <w:p w:rsidR="00A55553" w:rsidRDefault="00582E86" w:rsidP="00A5555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4129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пациентов по оценке качества оказания амбулаторно-поликлинической, стационарной медицинской помощи с включением вопросов, касающихся проявления бытовой коррупци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медицинских организациях Воронежской области</w:t>
            </w:r>
          </w:p>
        </w:tc>
        <w:tc>
          <w:tcPr>
            <w:tcW w:w="3384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E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418" w:type="dxa"/>
          </w:tcPr>
          <w:p w:rsidR="00A55553" w:rsidRDefault="00A55553" w:rsidP="00A555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rPr>
          <w:trHeight w:val="1634"/>
        </w:trPr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граждан  по оценке качества предоставления государственных услуг  в сфере занятости с включением вопросов, касающихся проявления бытовой коррупции</w:t>
            </w:r>
          </w:p>
        </w:tc>
        <w:tc>
          <w:tcPr>
            <w:tcW w:w="3384" w:type="dxa"/>
          </w:tcPr>
          <w:p w:rsidR="00F61A28" w:rsidRPr="00F61A28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Pr="00BA2893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rPr>
          <w:trHeight w:val="2239"/>
        </w:trPr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граждан  по оценке качества предоставления государственных услуг  в сферах социальной поддержки и обслуживания, социальной защиты населения с включением вопросов, касающих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проявления бытовой коррупции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Воронежской области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BA2893" w:rsidRDefault="00F61A28" w:rsidP="00F61A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129" w:type="dxa"/>
          </w:tcPr>
          <w:p w:rsidR="00F61A28" w:rsidRPr="00BA2893" w:rsidRDefault="00F61A28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для представителей общественных объединений и иных институтов гражданского общества по вопросам участия в реализации  антикоррупционной политики в Воронежской области, в том числе по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формированию в обществе нетерпимого отношения к коррупционным проявлениям</w:t>
            </w: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правительства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бщественная палата 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A28" w:rsidRPr="00BA2893" w:rsidRDefault="00FE1D6E" w:rsidP="00F61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proofErr w:type="spellStart"/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 –промышленная палата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1A28" w:rsidRPr="00BA28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61A28" w:rsidRDefault="00DA7D7C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F61A28"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F61A28" w:rsidRPr="00BA2893" w:rsidRDefault="00B067D0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Pr="00A23611" w:rsidRDefault="00582E86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129" w:type="dxa"/>
          </w:tcPr>
          <w:p w:rsidR="00F61A28" w:rsidRDefault="00F61A28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работникам исполнительных органов государственной власти области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  <w:p w:rsidR="00C32C24" w:rsidRPr="00BA2893" w:rsidRDefault="00C32C24" w:rsidP="00F61A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1A28" w:rsidRPr="00BA2893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Pr="00BA2893" w:rsidRDefault="00F61A28" w:rsidP="00F61A2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соблюдения медицинскими работниками, руководителями медицинских организаций, подведомственных департаменту здравоохранения Воронежской  области, ограничений, предусмотренных статьями 74, 75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антикоррупционному просвещению в государственных учреждениях и 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унитарных предприятиях Воронежско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области в соответствии со статьей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Воронежской области от 12.05.2009 № 43-ОЗ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профилактике коррупции в Воронежской области»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учреждения и государственные унитарные предприятия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A44925" w:rsidRDefault="00F61A28" w:rsidP="00F6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 xml:space="preserve"> 273-ФЗ</w:t>
            </w:r>
          </w:p>
          <w:p w:rsidR="00F61A28" w:rsidRDefault="00F61A28" w:rsidP="00F6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4925">
              <w:rPr>
                <w:rFonts w:ascii="Times New Roman" w:hAnsi="Times New Roman" w:cs="Times New Roman"/>
                <w:sz w:val="24"/>
                <w:szCs w:val="24"/>
              </w:rPr>
              <w:t>Об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азовании в Российской Федерации»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44925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 образования, науки и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Default="00F61A28" w:rsidP="00F61A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3.11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онлайн-опросов пользователей информационно-коммуникационной сети «Интернет» с целью оценки уровня коррупции и эффективности принимаемых антикоррупционных мер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3.12</w:t>
            </w:r>
          </w:p>
        </w:tc>
        <w:tc>
          <w:tcPr>
            <w:tcW w:w="4129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предпринимательского сообщества антикоррупционной модели поведения посредством реализации Антикоррупционной хартии российского бизнеса и принятия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организациями в соответствии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статьей 13.3 Федерального закона от 25.12.2008  № 273-ФЗ «О противодействии коррупции» мер по предупреждению коррупции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по профилактике коррупционных и иных правонарушений правительства Воронежской области;</w:t>
            </w:r>
          </w:p>
          <w:p w:rsidR="00F61A28" w:rsidRDefault="00337CA7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по защите прав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</w:t>
            </w:r>
            <w:r w:rsidR="00C3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области; </w:t>
            </w:r>
          </w:p>
          <w:p w:rsidR="00F61A28" w:rsidRDefault="00FE1D6E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Торгово-промышленная палата Воронежской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F61A28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4129" w:type="dxa"/>
          </w:tcPr>
          <w:p w:rsidR="00F61A28" w:rsidRDefault="00F61A28" w:rsidP="00AD0D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4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Default="00B067D0" w:rsidP="00B06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67D0" w:rsidTr="00F61A28">
        <w:tc>
          <w:tcPr>
            <w:tcW w:w="709" w:type="dxa"/>
          </w:tcPr>
          <w:p w:rsidR="00B067D0" w:rsidRDefault="00B067D0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3.14</w:t>
            </w:r>
          </w:p>
        </w:tc>
        <w:tc>
          <w:tcPr>
            <w:tcW w:w="4129" w:type="dxa"/>
          </w:tcPr>
          <w:p w:rsidR="00304BCB" w:rsidRPr="00304BCB" w:rsidRDefault="00304BCB" w:rsidP="00304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 w:rsidRPr="0030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семинара-совещания по вопросам реализации государственной политики в области противодействия коррупции </w:t>
            </w:r>
          </w:p>
          <w:p w:rsidR="00B067D0" w:rsidRDefault="00B067D0" w:rsidP="00AD0D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EB0D2A" w:rsidRPr="00EB0D2A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области;</w:t>
            </w:r>
          </w:p>
          <w:p w:rsidR="00B067D0" w:rsidRDefault="00EB0D2A" w:rsidP="00EB0D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D2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Воронежской области</w:t>
            </w:r>
          </w:p>
        </w:tc>
        <w:tc>
          <w:tcPr>
            <w:tcW w:w="1418" w:type="dxa"/>
          </w:tcPr>
          <w:p w:rsidR="00B067D0" w:rsidRDefault="00EB0D2A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 года</w:t>
            </w:r>
          </w:p>
        </w:tc>
      </w:tr>
      <w:tr w:rsidR="00F61A28" w:rsidTr="00F61A28">
        <w:tc>
          <w:tcPr>
            <w:tcW w:w="9640" w:type="dxa"/>
            <w:gridSpan w:val="4"/>
          </w:tcPr>
          <w:p w:rsidR="00F61A28" w:rsidRDefault="00F61A28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  <w:p w:rsidR="00572999" w:rsidRDefault="00572999" w:rsidP="00F61A2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 результатах выполнения мероприятий Плана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области;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правительства Воронежской области;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районов и городских округов 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Default="00B067D0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 2020</w:t>
            </w:r>
            <w:r w:rsidR="00F61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я  202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Default="00F61A28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29" w:type="dxa"/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Плана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EE7190" w:rsidP="00F61A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61A28" w:rsidTr="00F61A28">
        <w:tc>
          <w:tcPr>
            <w:tcW w:w="709" w:type="dxa"/>
          </w:tcPr>
          <w:p w:rsidR="00F61A28" w:rsidRDefault="00582E86" w:rsidP="00F61A2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29" w:type="dxa"/>
          </w:tcPr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аналитической информации о реализации Плана в комиссию по координации работы по противодействию коррупции в Воронежской области</w:t>
            </w:r>
          </w:p>
          <w:p w:rsidR="00F61A28" w:rsidRDefault="00F61A28" w:rsidP="00F61A2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F61A28" w:rsidRDefault="00F61A28" w:rsidP="00F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418" w:type="dxa"/>
          </w:tcPr>
          <w:p w:rsidR="00F61A28" w:rsidRDefault="00F61A28" w:rsidP="00B067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апреля  20</w:t>
            </w:r>
            <w:r w:rsidR="006B5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067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F76D6" w:rsidRDefault="007F76D6">
      <w:pPr>
        <w:spacing w:after="0" w:line="360" w:lineRule="auto"/>
        <w:ind w:firstLine="348"/>
        <w:jc w:val="both"/>
      </w:pPr>
    </w:p>
    <w:sectPr w:rsidR="007F76D6" w:rsidSect="00F61A28">
      <w:headerReference w:type="default" r:id="rId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2C" w:rsidRDefault="00FB6E2C">
      <w:pPr>
        <w:spacing w:after="0" w:line="240" w:lineRule="auto"/>
      </w:pPr>
      <w:r>
        <w:separator/>
      </w:r>
    </w:p>
  </w:endnote>
  <w:endnote w:type="continuationSeparator" w:id="0">
    <w:p w:rsidR="00FB6E2C" w:rsidRDefault="00F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2C" w:rsidRDefault="00FB6E2C">
      <w:pPr>
        <w:spacing w:after="0" w:line="240" w:lineRule="auto"/>
      </w:pPr>
      <w:r>
        <w:separator/>
      </w:r>
    </w:p>
  </w:footnote>
  <w:footnote w:type="continuationSeparator" w:id="0">
    <w:p w:rsidR="00FB6E2C" w:rsidRDefault="00FB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7F76D6" w:rsidRDefault="00FA68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6D6"/>
    <w:rsid w:val="0008478F"/>
    <w:rsid w:val="000B23CF"/>
    <w:rsid w:val="001416DA"/>
    <w:rsid w:val="001D12BF"/>
    <w:rsid w:val="0021384A"/>
    <w:rsid w:val="00261751"/>
    <w:rsid w:val="002D56E5"/>
    <w:rsid w:val="002E64CB"/>
    <w:rsid w:val="00304BCB"/>
    <w:rsid w:val="00337CA7"/>
    <w:rsid w:val="00342099"/>
    <w:rsid w:val="003814EF"/>
    <w:rsid w:val="0038195C"/>
    <w:rsid w:val="00397870"/>
    <w:rsid w:val="003B423D"/>
    <w:rsid w:val="0046407E"/>
    <w:rsid w:val="004B70D0"/>
    <w:rsid w:val="004C2775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6432C9"/>
    <w:rsid w:val="00683F18"/>
    <w:rsid w:val="006B5CE1"/>
    <w:rsid w:val="006E6C6C"/>
    <w:rsid w:val="00793C54"/>
    <w:rsid w:val="007F76D6"/>
    <w:rsid w:val="008C5194"/>
    <w:rsid w:val="00A23611"/>
    <w:rsid w:val="00A44925"/>
    <w:rsid w:val="00A55553"/>
    <w:rsid w:val="00AD0D36"/>
    <w:rsid w:val="00B05B10"/>
    <w:rsid w:val="00B067D0"/>
    <w:rsid w:val="00B9696C"/>
    <w:rsid w:val="00BA2893"/>
    <w:rsid w:val="00BA6D5E"/>
    <w:rsid w:val="00C20AE4"/>
    <w:rsid w:val="00C32C24"/>
    <w:rsid w:val="00C62C3A"/>
    <w:rsid w:val="00CC7D11"/>
    <w:rsid w:val="00D83818"/>
    <w:rsid w:val="00DA7D7C"/>
    <w:rsid w:val="00E95F5B"/>
    <w:rsid w:val="00EB0D2A"/>
    <w:rsid w:val="00EE7190"/>
    <w:rsid w:val="00F573A1"/>
    <w:rsid w:val="00F61A28"/>
    <w:rsid w:val="00FA6870"/>
    <w:rsid w:val="00FB6E2C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9A34-F5DD-46B4-BB3A-510A0974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Vpigunov</dc:creator>
  <cp:keywords/>
  <dc:description/>
  <cp:lastModifiedBy>Сергеенко Татьяна Викторовна</cp:lastModifiedBy>
  <cp:revision>119</cp:revision>
  <cp:lastPrinted>2019-12-25T08:57:00Z</cp:lastPrinted>
  <dcterms:created xsi:type="dcterms:W3CDTF">2013-01-17T05:42:00Z</dcterms:created>
  <dcterms:modified xsi:type="dcterms:W3CDTF">2019-12-28T06:05:00Z</dcterms:modified>
</cp:coreProperties>
</file>