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F0" w:rsidRDefault="00FC74CC" w:rsidP="00FC7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4CC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2D4226">
        <w:rPr>
          <w:rFonts w:ascii="Times New Roman" w:hAnsi="Times New Roman" w:cs="Times New Roman"/>
          <w:b/>
          <w:sz w:val="28"/>
          <w:szCs w:val="28"/>
        </w:rPr>
        <w:t>2</w:t>
      </w:r>
    </w:p>
    <w:p w:rsidR="00FC74CC" w:rsidRDefault="00FC74CC" w:rsidP="00FC7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противодействию коррупции </w:t>
      </w:r>
    </w:p>
    <w:p w:rsidR="00FC74CC" w:rsidRDefault="00FC74CC" w:rsidP="00FC7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главе администрации Репьевского муниципального района Воронежской области</w:t>
      </w:r>
    </w:p>
    <w:p w:rsidR="00FC74CC" w:rsidRDefault="00FC74CC" w:rsidP="00FC7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4CC" w:rsidRDefault="00FC74CC" w:rsidP="00FC7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EF0" w:rsidRDefault="002D4226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="00E9459F">
        <w:rPr>
          <w:rFonts w:ascii="Times New Roman" w:hAnsi="Times New Roman" w:cs="Times New Roman"/>
          <w:sz w:val="28"/>
          <w:szCs w:val="28"/>
        </w:rPr>
        <w:t>201</w:t>
      </w:r>
      <w:r w:rsidR="005A3464">
        <w:rPr>
          <w:rFonts w:ascii="Times New Roman" w:hAnsi="Times New Roman" w:cs="Times New Roman"/>
          <w:sz w:val="28"/>
          <w:szCs w:val="28"/>
        </w:rPr>
        <w:t>7</w:t>
      </w:r>
      <w:r w:rsidR="00E9459F">
        <w:rPr>
          <w:rFonts w:ascii="Times New Roman" w:hAnsi="Times New Roman" w:cs="Times New Roman"/>
          <w:sz w:val="28"/>
          <w:szCs w:val="28"/>
        </w:rPr>
        <w:t xml:space="preserve"> г. </w:t>
      </w:r>
      <w:r w:rsidR="00C03BF5">
        <w:rPr>
          <w:rFonts w:ascii="Times New Roman" w:hAnsi="Times New Roman" w:cs="Times New Roman"/>
          <w:sz w:val="28"/>
          <w:szCs w:val="28"/>
        </w:rPr>
        <w:t xml:space="preserve">      </w:t>
      </w:r>
      <w:r w:rsidR="00E94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с. Репьевка</w:t>
      </w:r>
    </w:p>
    <w:p w:rsidR="002C5578" w:rsidRDefault="002C5578" w:rsidP="002C5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578" w:rsidRDefault="002C5578" w:rsidP="002C5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</w:t>
      </w:r>
    </w:p>
    <w:p w:rsidR="002C5578" w:rsidRPr="002C5578" w:rsidRDefault="002C5578" w:rsidP="002C5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299E">
        <w:rPr>
          <w:rFonts w:ascii="Times New Roman" w:hAnsi="Times New Roman" w:cs="Times New Roman"/>
          <w:sz w:val="28"/>
          <w:szCs w:val="28"/>
        </w:rPr>
        <w:t xml:space="preserve"> глав</w:t>
      </w:r>
      <w:r w:rsidR="005B577B">
        <w:rPr>
          <w:rFonts w:ascii="Times New Roman" w:hAnsi="Times New Roman" w:cs="Times New Roman"/>
          <w:sz w:val="28"/>
          <w:szCs w:val="28"/>
        </w:rPr>
        <w:t>а</w:t>
      </w:r>
      <w:r w:rsidRPr="0062299E">
        <w:rPr>
          <w:rFonts w:ascii="Times New Roman" w:hAnsi="Times New Roman" w:cs="Times New Roman"/>
          <w:sz w:val="28"/>
          <w:szCs w:val="28"/>
        </w:rPr>
        <w:t xml:space="preserve"> администрации Репьевского муниципального района, председател</w:t>
      </w:r>
      <w:r w:rsidR="005B577B">
        <w:rPr>
          <w:rFonts w:ascii="Times New Roman" w:hAnsi="Times New Roman" w:cs="Times New Roman"/>
          <w:sz w:val="28"/>
          <w:szCs w:val="28"/>
        </w:rPr>
        <w:t>ь</w:t>
      </w:r>
      <w:r w:rsidRPr="0062299E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578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578">
        <w:rPr>
          <w:rFonts w:ascii="Times New Roman" w:hAnsi="Times New Roman" w:cs="Times New Roman"/>
          <w:sz w:val="28"/>
          <w:szCs w:val="28"/>
        </w:rPr>
        <w:t>при главе администрации Репьевского муниципального района Воронежской области</w:t>
      </w:r>
    </w:p>
    <w:p w:rsidR="002C5578" w:rsidRDefault="005B577B" w:rsidP="002C5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Ельчанинов</w:t>
      </w:r>
    </w:p>
    <w:p w:rsidR="002C5578" w:rsidRPr="0062299E" w:rsidRDefault="002C5578" w:rsidP="002C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578" w:rsidRPr="0062299E" w:rsidRDefault="002C5578" w:rsidP="002C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99E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2"/>
      </w:tblGrid>
      <w:tr w:rsidR="002C5578" w:rsidRPr="0062299E" w:rsidTr="00A97E82">
        <w:tc>
          <w:tcPr>
            <w:tcW w:w="3402" w:type="dxa"/>
          </w:tcPr>
          <w:p w:rsidR="002C5578" w:rsidRDefault="005B577B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ШОРСТОВ</w:t>
            </w:r>
          </w:p>
          <w:p w:rsidR="005B577B" w:rsidRPr="0062299E" w:rsidRDefault="005B577B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5942" w:type="dxa"/>
          </w:tcPr>
          <w:p w:rsidR="005B577B" w:rsidRPr="002C5578" w:rsidRDefault="005B577B" w:rsidP="005B5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руководитель аппарата администрации Репьевского муниципального района, заместитель председателя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578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578">
              <w:rPr>
                <w:rFonts w:ascii="Times New Roman" w:hAnsi="Times New Roman" w:cs="Times New Roman"/>
                <w:sz w:val="28"/>
                <w:szCs w:val="28"/>
              </w:rPr>
              <w:t>при главе администрации Репьевского муниципального района Воронежской области</w:t>
            </w:r>
          </w:p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BF5" w:rsidRPr="0062299E" w:rsidTr="00A97E82">
        <w:tc>
          <w:tcPr>
            <w:tcW w:w="3402" w:type="dxa"/>
          </w:tcPr>
          <w:p w:rsidR="00C03BF5" w:rsidRDefault="00C03BF5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ВОСКОБОЙНИКОВА</w:t>
            </w:r>
          </w:p>
          <w:p w:rsidR="00C03BF5" w:rsidRDefault="00C03BF5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Александровна</w:t>
            </w:r>
          </w:p>
        </w:tc>
        <w:tc>
          <w:tcPr>
            <w:tcW w:w="5942" w:type="dxa"/>
          </w:tcPr>
          <w:p w:rsidR="00C03BF5" w:rsidRDefault="00C03BF5" w:rsidP="005B5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консультант организационного отдела администрации муниципального района, секретарь Совета</w:t>
            </w:r>
          </w:p>
          <w:p w:rsidR="00D74798" w:rsidRDefault="00D74798" w:rsidP="005B5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77B" w:rsidRPr="0062299E" w:rsidTr="00A97E82">
        <w:tc>
          <w:tcPr>
            <w:tcW w:w="3402" w:type="dxa"/>
          </w:tcPr>
          <w:p w:rsidR="005B577B" w:rsidRDefault="005B577B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  <w:p w:rsidR="00D74798" w:rsidRPr="0062299E" w:rsidRDefault="00D7479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2" w:type="dxa"/>
          </w:tcPr>
          <w:p w:rsidR="005B577B" w:rsidRPr="0062299E" w:rsidRDefault="005B577B" w:rsidP="005B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BF5" w:rsidRPr="0062299E" w:rsidTr="00A97E82">
        <w:tc>
          <w:tcPr>
            <w:tcW w:w="3402" w:type="dxa"/>
          </w:tcPr>
          <w:p w:rsidR="00C03BF5" w:rsidRDefault="00C03BF5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</w:t>
            </w:r>
          </w:p>
          <w:p w:rsidR="00C03BF5" w:rsidRPr="0062299E" w:rsidRDefault="00C03BF5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5942" w:type="dxa"/>
          </w:tcPr>
          <w:p w:rsidR="00C03BF5" w:rsidRDefault="00C03BF5" w:rsidP="00C03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организационного отдела администрации муниципального района</w:t>
            </w:r>
          </w:p>
          <w:p w:rsidR="00415A30" w:rsidRPr="0062299E" w:rsidRDefault="00415A30" w:rsidP="00C03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578" w:rsidRPr="0062299E" w:rsidTr="00A97E82">
        <w:tc>
          <w:tcPr>
            <w:tcW w:w="3402" w:type="dxa"/>
          </w:tcPr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</w:p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5942" w:type="dxa"/>
          </w:tcPr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- руководитель отдела по образованию администрации Репьевского муниципального района</w:t>
            </w:r>
          </w:p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226" w:rsidRPr="0062299E" w:rsidTr="00A97E82">
        <w:tc>
          <w:tcPr>
            <w:tcW w:w="3402" w:type="dxa"/>
          </w:tcPr>
          <w:p w:rsidR="002D4226" w:rsidRDefault="002D4226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ОВЧАРОВА </w:t>
            </w:r>
          </w:p>
          <w:p w:rsidR="002D4226" w:rsidRPr="0062299E" w:rsidRDefault="002D4226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5942" w:type="dxa"/>
          </w:tcPr>
          <w:p w:rsidR="002D4226" w:rsidRDefault="002D4226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Отдела культуры администрации Репьевского муниципального района</w:t>
            </w:r>
          </w:p>
          <w:p w:rsidR="00415A30" w:rsidRPr="0062299E" w:rsidRDefault="00415A30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BF5" w:rsidRPr="0062299E" w:rsidTr="00A97E82">
        <w:tc>
          <w:tcPr>
            <w:tcW w:w="3402" w:type="dxa"/>
          </w:tcPr>
          <w:p w:rsidR="00C03BF5" w:rsidRDefault="00C03BF5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СУХАНОВА</w:t>
            </w:r>
          </w:p>
          <w:p w:rsidR="00C03BF5" w:rsidRPr="0062299E" w:rsidRDefault="00C03BF5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  <w:proofErr w:type="spellEnd"/>
          </w:p>
        </w:tc>
        <w:tc>
          <w:tcPr>
            <w:tcW w:w="5942" w:type="dxa"/>
          </w:tcPr>
          <w:p w:rsidR="00C03BF5" w:rsidRPr="0062299E" w:rsidRDefault="00C03BF5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общественной палаты Репьевского муниципального района, член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</w:tr>
    </w:tbl>
    <w:p w:rsidR="00E9459F" w:rsidRDefault="00E9459F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D1E" w:rsidRPr="004B2D1E" w:rsidRDefault="004B2D1E" w:rsidP="004B2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D1E" w:rsidRPr="005B577B" w:rsidRDefault="00C03BF5" w:rsidP="005B577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D1E" w:rsidRPr="005B577B">
        <w:rPr>
          <w:rFonts w:ascii="Times New Roman" w:hAnsi="Times New Roman" w:cs="Times New Roman"/>
          <w:b/>
          <w:sz w:val="28"/>
          <w:szCs w:val="28"/>
        </w:rPr>
        <w:t>О</w:t>
      </w:r>
      <w:r w:rsidR="002D4226">
        <w:rPr>
          <w:rFonts w:ascii="Times New Roman" w:hAnsi="Times New Roman" w:cs="Times New Roman"/>
          <w:b/>
          <w:sz w:val="28"/>
          <w:szCs w:val="28"/>
        </w:rPr>
        <w:t xml:space="preserve">б актуализации раздела официального сайта органов местного самоуправления Репьевского муниципального района, </w:t>
      </w:r>
      <w:proofErr w:type="spellStart"/>
      <w:r w:rsidR="002D4226"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spellEnd"/>
      <w:r w:rsidR="002D4226">
        <w:rPr>
          <w:rFonts w:ascii="Times New Roman" w:hAnsi="Times New Roman" w:cs="Times New Roman"/>
          <w:b/>
          <w:sz w:val="28"/>
          <w:szCs w:val="28"/>
        </w:rPr>
        <w:t xml:space="preserve"> вопросам противодействия коррупции.</w:t>
      </w:r>
      <w:r w:rsidR="004B2D1E" w:rsidRPr="005B5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2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2D1E" w:rsidRDefault="004B2D1E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77B" w:rsidRPr="005B577B" w:rsidRDefault="005B577B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77B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FF2809" w:rsidRDefault="00FF2809" w:rsidP="00FF2809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Грачеву С.В., которая ознакомила присутствующих с информацией о</w:t>
      </w:r>
      <w:r w:rsidR="002D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размещении и актуализации</w:t>
      </w:r>
      <w:r w:rsidRPr="00FF2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4226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Репьевского муниципального района раздела, </w:t>
      </w:r>
      <w:proofErr w:type="spellStart"/>
      <w:r w:rsidR="002D4226">
        <w:rPr>
          <w:rFonts w:ascii="Times New Roman" w:hAnsi="Times New Roman"/>
          <w:sz w:val="28"/>
          <w:szCs w:val="28"/>
        </w:rPr>
        <w:t>посвященного</w:t>
      </w:r>
      <w:proofErr w:type="spellEnd"/>
      <w:r w:rsidR="002D4226">
        <w:rPr>
          <w:rFonts w:ascii="Times New Roman" w:hAnsi="Times New Roman"/>
          <w:sz w:val="28"/>
          <w:szCs w:val="28"/>
        </w:rPr>
        <w:t xml:space="preserve"> вопросам противодействия коррупции.</w:t>
      </w:r>
    </w:p>
    <w:p w:rsidR="002D4226" w:rsidRPr="002D4226" w:rsidRDefault="002D4226" w:rsidP="00FF280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226">
        <w:rPr>
          <w:rFonts w:ascii="Times New Roman" w:hAnsi="Times New Roman"/>
          <w:b/>
          <w:sz w:val="28"/>
          <w:szCs w:val="28"/>
        </w:rPr>
        <w:t>РЕШИЛИ:</w:t>
      </w:r>
    </w:p>
    <w:p w:rsidR="00042FBC" w:rsidRDefault="00FF2809" w:rsidP="00FF2809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к сведению информацию начальника организационного отдела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415A30" w:rsidRDefault="00FF2809" w:rsidP="00FF280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FF">
        <w:rPr>
          <w:rFonts w:ascii="Times New Roman" w:hAnsi="Times New Roman" w:cs="Times New Roman"/>
          <w:sz w:val="28"/>
          <w:szCs w:val="28"/>
        </w:rPr>
        <w:t xml:space="preserve">2. </w:t>
      </w:r>
      <w:r w:rsidR="00BD6DC4">
        <w:rPr>
          <w:rFonts w:ascii="Times New Roman" w:hAnsi="Times New Roman" w:cs="Times New Roman"/>
          <w:sz w:val="28"/>
          <w:szCs w:val="28"/>
        </w:rPr>
        <w:t>Организационному отделу администрации муниципального района (Грачева С.В.)</w:t>
      </w:r>
      <w:r w:rsidR="00415A30">
        <w:rPr>
          <w:rFonts w:ascii="Times New Roman" w:hAnsi="Times New Roman" w:cs="Times New Roman"/>
          <w:sz w:val="28"/>
          <w:szCs w:val="28"/>
        </w:rPr>
        <w:t xml:space="preserve"> в дальнейшем уделять особое внимание размещению и обновлению информации.</w:t>
      </w:r>
    </w:p>
    <w:p w:rsidR="00BD6DC4" w:rsidRDefault="00415A30" w:rsidP="00FF280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Организационному отделу администрации муниципального района (Грачева С.В.)</w:t>
      </w:r>
      <w:r w:rsidR="00BD6DC4">
        <w:rPr>
          <w:rFonts w:ascii="Times New Roman" w:hAnsi="Times New Roman" w:cs="Times New Roman"/>
          <w:sz w:val="28"/>
          <w:szCs w:val="28"/>
        </w:rPr>
        <w:t xml:space="preserve"> </w:t>
      </w:r>
      <w:r w:rsidR="001D7B35">
        <w:rPr>
          <w:rFonts w:ascii="Times New Roman" w:hAnsi="Times New Roman" w:cs="Times New Roman"/>
          <w:sz w:val="28"/>
          <w:szCs w:val="28"/>
        </w:rPr>
        <w:t xml:space="preserve">проинформировать управление по профилактике коррупционных и иных правонарушений Правительства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D7B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</w:t>
      </w:r>
      <w:r w:rsidR="001D7B35" w:rsidRPr="00FF2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7B35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Репьевского муниципального района раздела, </w:t>
      </w:r>
      <w:proofErr w:type="spellStart"/>
      <w:r w:rsidR="001D7B35">
        <w:rPr>
          <w:rFonts w:ascii="Times New Roman" w:hAnsi="Times New Roman"/>
          <w:sz w:val="28"/>
          <w:szCs w:val="28"/>
        </w:rPr>
        <w:t>посвященного</w:t>
      </w:r>
      <w:proofErr w:type="spellEnd"/>
      <w:r w:rsidR="001D7B35">
        <w:rPr>
          <w:rFonts w:ascii="Times New Roman" w:hAnsi="Times New Roman"/>
          <w:sz w:val="28"/>
          <w:szCs w:val="28"/>
        </w:rPr>
        <w:t xml:space="preserve"> вопросам противодействия коррупции</w:t>
      </w:r>
      <w:r>
        <w:rPr>
          <w:rFonts w:ascii="Times New Roman" w:hAnsi="Times New Roman"/>
          <w:sz w:val="28"/>
          <w:szCs w:val="28"/>
        </w:rPr>
        <w:t xml:space="preserve"> в срок до 07.07.2017 г.</w:t>
      </w:r>
    </w:p>
    <w:p w:rsidR="00FF2809" w:rsidRPr="00754DFF" w:rsidRDefault="00FF2809" w:rsidP="00FF280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FB7" w:rsidRPr="004B2D1E" w:rsidRDefault="00C45FB7" w:rsidP="003D18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FBC" w:rsidRDefault="003D1842" w:rsidP="00415A30">
      <w:pPr>
        <w:pStyle w:val="a3"/>
        <w:spacing w:after="0" w:line="48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М.П. Ельчанинов</w:t>
      </w:r>
    </w:p>
    <w:p w:rsidR="001308BE" w:rsidRDefault="001308BE" w:rsidP="00415A30">
      <w:pPr>
        <w:pStyle w:val="a3"/>
        <w:spacing w:after="0" w:line="48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BE7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                                  Д.А</w:t>
      </w:r>
      <w:r w:rsidR="00464F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Шорстов</w:t>
      </w:r>
      <w:proofErr w:type="spellEnd"/>
    </w:p>
    <w:p w:rsidR="00FF2809" w:rsidRDefault="00FF2809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E431C" w:rsidRDefault="007E431C" w:rsidP="007E431C">
      <w:pPr>
        <w:tabs>
          <w:tab w:val="left" w:pos="4678"/>
        </w:tabs>
        <w:spacing w:after="0" w:line="336" w:lineRule="auto"/>
        <w:jc w:val="center"/>
        <w:rPr>
          <w:rFonts w:ascii="Times New Roman" w:hAnsi="Times New Roman"/>
          <w:sz w:val="28"/>
          <w:szCs w:val="28"/>
        </w:rPr>
      </w:pPr>
      <w:permStart w:id="1527069811" w:edGrp="everyone"/>
      <w:r>
        <w:rPr>
          <w:rFonts w:ascii="Times New Roman" w:hAnsi="Times New Roman"/>
          <w:sz w:val="28"/>
          <w:szCs w:val="28"/>
        </w:rPr>
        <w:lastRenderedPageBreak/>
        <w:t>Информация</w:t>
      </w:r>
    </w:p>
    <w:p w:rsidR="007E431C" w:rsidRDefault="007E431C" w:rsidP="007E431C">
      <w:pPr>
        <w:tabs>
          <w:tab w:val="left" w:pos="4678"/>
        </w:tabs>
        <w:spacing w:after="0" w:line="33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размещении и актуализации</w:t>
      </w:r>
      <w:r w:rsidRPr="00FF280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Репьевского муниципального района раздела, </w:t>
      </w:r>
      <w:proofErr w:type="spellStart"/>
      <w:r>
        <w:rPr>
          <w:rFonts w:ascii="Times New Roman" w:hAnsi="Times New Roman"/>
          <w:sz w:val="28"/>
          <w:szCs w:val="28"/>
        </w:rPr>
        <w:t>посвященного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вопросам противодействия коррупции</w:t>
      </w:r>
    </w:p>
    <w:p w:rsidR="007E431C" w:rsidRDefault="007E431C" w:rsidP="007E431C">
      <w:pPr>
        <w:tabs>
          <w:tab w:val="left" w:pos="4678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31C" w:rsidRDefault="007E431C" w:rsidP="007E431C">
      <w:pPr>
        <w:tabs>
          <w:tab w:val="left" w:pos="4678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открытости мер по противодействию коррупции на официальном сайте органов местного самоуправления Репьевского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размещен</w:t>
      </w:r>
      <w:proofErr w:type="spellEnd"/>
      <w:r>
        <w:rPr>
          <w:rFonts w:ascii="Times New Roman" w:hAnsi="Times New Roman"/>
          <w:sz w:val="28"/>
          <w:szCs w:val="28"/>
        </w:rPr>
        <w:t xml:space="preserve"> и актуализирован раздел «Противодействие коррупции», в котором имеются следующие подразделы:</w:t>
      </w:r>
    </w:p>
    <w:p w:rsidR="007E431C" w:rsidRDefault="007E431C" w:rsidP="007E431C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4C0">
        <w:rPr>
          <w:rFonts w:ascii="Times New Roman" w:hAnsi="Times New Roman"/>
          <w:i/>
          <w:sz w:val="28"/>
          <w:szCs w:val="28"/>
        </w:rPr>
        <w:t xml:space="preserve">1. Нормативные правовые и иные акты в сфере противодействия коррупции, </w:t>
      </w:r>
      <w:r w:rsidRPr="006354C0">
        <w:rPr>
          <w:rFonts w:ascii="Times New Roman" w:hAnsi="Times New Roman"/>
          <w:sz w:val="28"/>
          <w:szCs w:val="28"/>
        </w:rPr>
        <w:t>содержащ</w:t>
      </w:r>
      <w:r>
        <w:rPr>
          <w:rFonts w:ascii="Times New Roman" w:hAnsi="Times New Roman"/>
          <w:sz w:val="28"/>
          <w:szCs w:val="28"/>
        </w:rPr>
        <w:t>ий</w:t>
      </w:r>
      <w:r w:rsidRPr="006354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B42">
        <w:rPr>
          <w:rFonts w:ascii="Times New Roman" w:hAnsi="Times New Roman"/>
          <w:sz w:val="28"/>
          <w:szCs w:val="28"/>
        </w:rPr>
        <w:t>Международные правовые акты, ратифицированные Российской Федерацией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D2B42">
        <w:rPr>
          <w:rFonts w:ascii="Times New Roman" w:hAnsi="Times New Roman"/>
          <w:sz w:val="28"/>
          <w:szCs w:val="28"/>
        </w:rPr>
        <w:t>Федеральные законы</w:t>
      </w:r>
      <w:r>
        <w:rPr>
          <w:rFonts w:ascii="Times New Roman" w:hAnsi="Times New Roman"/>
          <w:sz w:val="28"/>
          <w:szCs w:val="28"/>
        </w:rPr>
        <w:t>; Указы Президента Российской Федерации; Постановления правительства Российской Федерации; Законы Воронежской области; Указы губернатора Воронежской области, Постановления и распоряжения правительства Воронежской области; Нормативные правовые и иные акты Репьевского муниципального района – решения Совета народных депутатов Репьевского муниципального района, постановления и распоряжения администрации Репьевского муниципального района.</w:t>
      </w:r>
    </w:p>
    <w:p w:rsidR="007E431C" w:rsidRDefault="007E431C" w:rsidP="007E431C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Антикоррупционная экспертиза, </w:t>
      </w:r>
      <w:r w:rsidRPr="006354C0">
        <w:rPr>
          <w:rFonts w:ascii="Times New Roman" w:hAnsi="Times New Roman"/>
          <w:sz w:val="28"/>
          <w:szCs w:val="28"/>
        </w:rPr>
        <w:t>содержащ</w:t>
      </w:r>
      <w:r>
        <w:rPr>
          <w:rFonts w:ascii="Times New Roman" w:hAnsi="Times New Roman"/>
          <w:sz w:val="28"/>
          <w:szCs w:val="28"/>
        </w:rPr>
        <w:t xml:space="preserve">ий: нормативные правовые и иные акты Репьевского муниципального района, регулирующие порядок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нормативных правовых актов, проектов нормативных правовых актов администрации и Совета народных депутатов Репьевского муниципального района.</w:t>
      </w:r>
    </w:p>
    <w:p w:rsidR="007E431C" w:rsidRDefault="007E431C" w:rsidP="007E431C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 Методические материалы, </w:t>
      </w:r>
      <w:r>
        <w:rPr>
          <w:rFonts w:ascii="Times New Roman" w:hAnsi="Times New Roman"/>
          <w:sz w:val="28"/>
          <w:szCs w:val="28"/>
        </w:rPr>
        <w:t>содержащий: Методические рекомендации по вопросу предоставления сведений о доходах, расходах, об имуществе и обязательствах имущественного характер и адресах сайтов; вопросу соблюдения муниципальными служащими ограничений и запретов, установленных в сфере противодействия коррупции.</w:t>
      </w:r>
    </w:p>
    <w:p w:rsidR="007E431C" w:rsidRDefault="007E431C" w:rsidP="007E431C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4. Формы документов, связанных с противодействием коррупции для заполнения, </w:t>
      </w:r>
      <w:r>
        <w:rPr>
          <w:rFonts w:ascii="Times New Roman" w:hAnsi="Times New Roman"/>
          <w:sz w:val="28"/>
          <w:szCs w:val="28"/>
        </w:rPr>
        <w:t>содержащий формы следующих документов: С</w:t>
      </w:r>
      <w:r>
        <w:rPr>
          <w:rFonts w:ascii="Times New Roman" w:hAnsi="Times New Roman"/>
          <w:sz w:val="28"/>
          <w:szCs w:val="24"/>
        </w:rPr>
        <w:t>правка о доходах, расходах, об имуществе и обязательствах имущественного характера;</w:t>
      </w:r>
      <w:r>
        <w:rPr>
          <w:rFonts w:ascii="Times New Roman" w:hAnsi="Times New Roman"/>
          <w:sz w:val="28"/>
          <w:szCs w:val="28"/>
        </w:rPr>
        <w:t xml:space="preserve"> Св</w:t>
      </w:r>
      <w:r w:rsidRPr="0015163E">
        <w:rPr>
          <w:rFonts w:ascii="Times New Roman" w:hAnsi="Times New Roman"/>
          <w:sz w:val="28"/>
          <w:szCs w:val="28"/>
        </w:rPr>
        <w:t xml:space="preserve">едения об адресах сайтов и (или) страниц сайтов </w:t>
      </w:r>
      <w:r w:rsidRPr="0015163E">
        <w:rPr>
          <w:rFonts w:ascii="Times New Roman" w:hAnsi="Times New Roman"/>
          <w:bCs/>
          <w:sz w:val="28"/>
          <w:szCs w:val="28"/>
        </w:rPr>
        <w:t>в информационно-</w:t>
      </w:r>
      <w:r>
        <w:rPr>
          <w:rFonts w:ascii="Times New Roman" w:hAnsi="Times New Roman"/>
          <w:bCs/>
          <w:sz w:val="28"/>
          <w:szCs w:val="28"/>
        </w:rPr>
        <w:t xml:space="preserve"> т</w:t>
      </w:r>
      <w:r w:rsidRPr="0015163E">
        <w:rPr>
          <w:rFonts w:ascii="Times New Roman" w:hAnsi="Times New Roman"/>
          <w:bCs/>
          <w:sz w:val="28"/>
          <w:szCs w:val="28"/>
        </w:rPr>
        <w:t>елекоммуникационной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63E">
        <w:rPr>
          <w:rFonts w:ascii="Times New Roman" w:hAnsi="Times New Roman"/>
          <w:bCs/>
          <w:sz w:val="28"/>
          <w:szCs w:val="28"/>
        </w:rPr>
        <w:t>сети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63E">
        <w:rPr>
          <w:rFonts w:ascii="Times New Roman" w:hAnsi="Times New Roman"/>
          <w:bCs/>
          <w:sz w:val="28"/>
          <w:szCs w:val="28"/>
        </w:rPr>
        <w:t>“Интернет”</w:t>
      </w:r>
      <w:r>
        <w:rPr>
          <w:rFonts w:ascii="Times New Roman" w:hAnsi="Times New Roman"/>
          <w:bCs/>
          <w:sz w:val="28"/>
          <w:szCs w:val="28"/>
        </w:rPr>
        <w:t>; У</w:t>
      </w:r>
      <w:r w:rsidRPr="0015163E">
        <w:rPr>
          <w:rFonts w:ascii="Times New Roman" w:hAnsi="Times New Roman"/>
          <w:sz w:val="28"/>
          <w:szCs w:val="24"/>
        </w:rPr>
        <w:t>ведомление о намерении выполнять иную оплачиваемую работу</w:t>
      </w:r>
      <w:r>
        <w:rPr>
          <w:rFonts w:ascii="Times New Roman" w:hAnsi="Times New Roman"/>
          <w:sz w:val="28"/>
          <w:szCs w:val="24"/>
        </w:rPr>
        <w:t>; У</w:t>
      </w:r>
      <w:r w:rsidRPr="0015163E">
        <w:rPr>
          <w:rFonts w:ascii="Times New Roman" w:hAnsi="Times New Roman"/>
          <w:sz w:val="28"/>
          <w:szCs w:val="24"/>
        </w:rPr>
        <w:t>ведомление о конфликте интересов</w:t>
      </w:r>
      <w:r>
        <w:rPr>
          <w:rFonts w:ascii="Times New Roman" w:hAnsi="Times New Roman"/>
          <w:sz w:val="28"/>
          <w:szCs w:val="24"/>
        </w:rPr>
        <w:t>; У</w:t>
      </w:r>
      <w:r w:rsidRPr="0015163E">
        <w:rPr>
          <w:rFonts w:ascii="Times New Roman" w:hAnsi="Times New Roman"/>
          <w:sz w:val="28"/>
          <w:szCs w:val="24"/>
        </w:rPr>
        <w:t>ведомление о получении подарка</w:t>
      </w:r>
      <w:r>
        <w:rPr>
          <w:rFonts w:ascii="Times New Roman" w:hAnsi="Times New Roman"/>
          <w:sz w:val="28"/>
          <w:szCs w:val="24"/>
        </w:rPr>
        <w:t>; У</w:t>
      </w:r>
      <w:r w:rsidRPr="0015163E">
        <w:rPr>
          <w:rFonts w:ascii="Times New Roman" w:hAnsi="Times New Roman"/>
          <w:sz w:val="28"/>
          <w:szCs w:val="28"/>
        </w:rPr>
        <w:t>ведомление о факте обращения в целях склонения муниципального служащего к совершению коррупционных правонарушений</w:t>
      </w:r>
      <w:r>
        <w:rPr>
          <w:rFonts w:ascii="Times New Roman" w:hAnsi="Times New Roman"/>
          <w:sz w:val="28"/>
          <w:szCs w:val="28"/>
        </w:rPr>
        <w:t>.</w:t>
      </w:r>
    </w:p>
    <w:p w:rsidR="007E431C" w:rsidRDefault="007E431C" w:rsidP="007E431C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5. Сведения о доходах, расходах, об имуществе и обязательствах имущественного характера, </w:t>
      </w:r>
      <w:r>
        <w:rPr>
          <w:rFonts w:ascii="Times New Roman" w:hAnsi="Times New Roman"/>
          <w:sz w:val="28"/>
          <w:szCs w:val="28"/>
        </w:rPr>
        <w:t xml:space="preserve">содержащий указанные сведения в отношении муниципальных служащих администрации муниципального района, руководителей муниципальных </w:t>
      </w:r>
      <w:proofErr w:type="spellStart"/>
      <w:r>
        <w:rPr>
          <w:rFonts w:ascii="Times New Roman" w:hAnsi="Times New Roman"/>
          <w:sz w:val="28"/>
          <w:szCs w:val="28"/>
        </w:rPr>
        <w:t>казенных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учреждений и депутатов Совета народных депутатов Репьевского муниципального района.</w:t>
      </w:r>
    </w:p>
    <w:p w:rsidR="007E431C" w:rsidRDefault="007E431C" w:rsidP="007E431C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6. Деятельность комиссии по соблюдению требований к служебному поведению и урегулированию конфликта интересов, </w:t>
      </w:r>
      <w:r>
        <w:rPr>
          <w:rFonts w:ascii="Times New Roman" w:hAnsi="Times New Roman"/>
          <w:sz w:val="28"/>
          <w:szCs w:val="28"/>
        </w:rPr>
        <w:t>содержащий положение о деятельности указанной комиссии и информацию о составе комиссии, протоколы заседания комиссии.</w:t>
      </w:r>
    </w:p>
    <w:p w:rsidR="007E431C" w:rsidRDefault="007E431C" w:rsidP="007E431C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7. Протоколы заседаний Совета по противодействию коррупции, </w:t>
      </w:r>
      <w:r>
        <w:rPr>
          <w:rFonts w:ascii="Times New Roman" w:hAnsi="Times New Roman"/>
          <w:sz w:val="28"/>
          <w:szCs w:val="28"/>
        </w:rPr>
        <w:t>содержащий: положение о Совете и информацию о составе Совета, план работы Совета и протоколы заседаний Совета.</w:t>
      </w:r>
    </w:p>
    <w:p w:rsidR="007E431C" w:rsidRDefault="007E431C" w:rsidP="007E431C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8. Вопрос-ответ, </w:t>
      </w:r>
      <w:r>
        <w:rPr>
          <w:rFonts w:ascii="Times New Roman" w:hAnsi="Times New Roman"/>
          <w:sz w:val="28"/>
          <w:szCs w:val="28"/>
        </w:rPr>
        <w:t xml:space="preserve">содержащий ответы на </w:t>
      </w:r>
      <w:proofErr w:type="gramStart"/>
      <w:r>
        <w:rPr>
          <w:rFonts w:ascii="Times New Roman" w:hAnsi="Times New Roman"/>
          <w:sz w:val="28"/>
          <w:szCs w:val="28"/>
        </w:rPr>
        <w:t>следующие  вопросы</w:t>
      </w:r>
      <w:proofErr w:type="gramEnd"/>
      <w:r>
        <w:rPr>
          <w:rFonts w:ascii="Times New Roman" w:hAnsi="Times New Roman"/>
          <w:sz w:val="28"/>
          <w:szCs w:val="28"/>
        </w:rPr>
        <w:t xml:space="preserve">: Что такое коррупция? Какие действия можно отнести к коррупционным </w:t>
      </w:r>
      <w:proofErr w:type="gramStart"/>
      <w:r>
        <w:rPr>
          <w:rFonts w:ascii="Times New Roman" w:hAnsi="Times New Roman"/>
          <w:sz w:val="28"/>
          <w:szCs w:val="28"/>
        </w:rPr>
        <w:t>правонарушениям?;</w:t>
      </w:r>
      <w:proofErr w:type="gramEnd"/>
      <w:r>
        <w:rPr>
          <w:rFonts w:ascii="Times New Roman" w:hAnsi="Times New Roman"/>
          <w:sz w:val="28"/>
          <w:szCs w:val="28"/>
        </w:rPr>
        <w:t xml:space="preserve"> Что такое «противодействие коррупции»?; Что является предметом взятки?; Какие действия можно считать вымогательством взятки?; Предусмотрена ли ответственность за ложное сообщение о факте коррупции должностного лица)?; Может ли посредник во взяточничестве быть привлечён к уголовной ответственности?; Возвращаются ли взяткодателю денежные средства и иные ценности, ставшие предметом взятки.</w:t>
      </w:r>
    </w:p>
    <w:p w:rsidR="007E431C" w:rsidRPr="00875855" w:rsidRDefault="007E431C" w:rsidP="007E431C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9. Сообщения о фактах коррупции, </w:t>
      </w:r>
      <w:r>
        <w:rPr>
          <w:rFonts w:ascii="Times New Roman" w:hAnsi="Times New Roman"/>
          <w:sz w:val="28"/>
          <w:szCs w:val="28"/>
        </w:rPr>
        <w:t xml:space="preserve">по которому осуществляется доступ к подразделу «Обращения граждан», что позволяет обратиться через электронную </w:t>
      </w:r>
      <w:proofErr w:type="spellStart"/>
      <w:r>
        <w:rPr>
          <w:rFonts w:ascii="Times New Roman" w:hAnsi="Times New Roman"/>
          <w:sz w:val="28"/>
          <w:szCs w:val="28"/>
        </w:rPr>
        <w:t>приемную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E431C" w:rsidRPr="00CD2F74" w:rsidRDefault="007E431C" w:rsidP="007E431C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E431C" w:rsidRPr="006354C0" w:rsidRDefault="007E431C" w:rsidP="007E43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354C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W w:w="9322" w:type="dxa"/>
        <w:tblLook w:val="04A0" w:firstRow="1" w:lastRow="0" w:firstColumn="1" w:lastColumn="0" w:noHBand="0" w:noVBand="1"/>
      </w:tblPr>
      <w:tblGrid>
        <w:gridCol w:w="5353"/>
        <w:gridCol w:w="850"/>
        <w:gridCol w:w="3119"/>
      </w:tblGrid>
      <w:tr w:rsidR="007E431C" w:rsidRPr="0099162C" w:rsidTr="00ED0516">
        <w:tc>
          <w:tcPr>
            <w:tcW w:w="5353" w:type="dxa"/>
          </w:tcPr>
          <w:p w:rsidR="007E431C" w:rsidRDefault="007E431C" w:rsidP="00ED0516">
            <w:pPr>
              <w:tabs>
                <w:tab w:val="left" w:pos="4678"/>
              </w:tabs>
              <w:spacing w:line="336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Начальник организационного отдела </w:t>
            </w:r>
          </w:p>
          <w:p w:rsidR="007E431C" w:rsidRPr="0099162C" w:rsidRDefault="007E431C" w:rsidP="00ED0516">
            <w:pPr>
              <w:tabs>
                <w:tab w:val="left" w:pos="4678"/>
              </w:tabs>
              <w:spacing w:line="336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района</w:t>
            </w:r>
            <w:permEnd w:id="1527069811"/>
          </w:p>
        </w:tc>
        <w:tc>
          <w:tcPr>
            <w:tcW w:w="850" w:type="dxa"/>
          </w:tcPr>
          <w:p w:rsidR="007E431C" w:rsidRPr="0099162C" w:rsidRDefault="007E431C" w:rsidP="00ED0516">
            <w:pPr>
              <w:tabs>
                <w:tab w:val="left" w:pos="4678"/>
              </w:tabs>
              <w:spacing w:line="336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E431C" w:rsidRPr="0099162C" w:rsidRDefault="007E431C" w:rsidP="00ED0516">
            <w:pPr>
              <w:tabs>
                <w:tab w:val="left" w:pos="4678"/>
              </w:tabs>
              <w:spacing w:line="336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E431C" w:rsidRPr="0099162C" w:rsidRDefault="007E431C" w:rsidP="00ED0516">
            <w:pPr>
              <w:tabs>
                <w:tab w:val="left" w:pos="4678"/>
              </w:tabs>
              <w:spacing w:line="336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Грачева</w:t>
            </w:r>
          </w:p>
        </w:tc>
      </w:tr>
    </w:tbl>
    <w:p w:rsidR="007E431C" w:rsidRDefault="007E431C" w:rsidP="007E431C">
      <w:pPr>
        <w:tabs>
          <w:tab w:val="left" w:pos="4678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E431C" w:rsidRDefault="007E431C" w:rsidP="007E431C">
      <w:pPr>
        <w:tabs>
          <w:tab w:val="left" w:pos="4678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E431C" w:rsidRDefault="007E431C" w:rsidP="007E431C">
      <w:pPr>
        <w:tabs>
          <w:tab w:val="left" w:pos="4678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E431C" w:rsidRDefault="007E431C" w:rsidP="007E431C">
      <w:pPr>
        <w:tabs>
          <w:tab w:val="left" w:pos="4678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E431C" w:rsidRDefault="007E431C" w:rsidP="007E431C">
      <w:pPr>
        <w:tabs>
          <w:tab w:val="left" w:pos="4678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E431C" w:rsidRDefault="007E431C" w:rsidP="007E431C">
      <w:pPr>
        <w:tabs>
          <w:tab w:val="left" w:pos="4678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E431C" w:rsidRDefault="007E431C" w:rsidP="007E431C">
      <w:pPr>
        <w:tabs>
          <w:tab w:val="left" w:pos="4678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E431C" w:rsidRDefault="007E431C" w:rsidP="007E431C">
      <w:pPr>
        <w:tabs>
          <w:tab w:val="left" w:pos="4678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E431C" w:rsidRDefault="007E431C" w:rsidP="007E431C">
      <w:pPr>
        <w:tabs>
          <w:tab w:val="left" w:pos="4678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E431C" w:rsidRDefault="007E431C" w:rsidP="007E431C">
      <w:pPr>
        <w:tabs>
          <w:tab w:val="left" w:pos="4678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E431C" w:rsidRDefault="007E431C" w:rsidP="007E431C">
      <w:pPr>
        <w:tabs>
          <w:tab w:val="left" w:pos="4678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E431C" w:rsidRDefault="007E431C" w:rsidP="007E431C">
      <w:pPr>
        <w:tabs>
          <w:tab w:val="left" w:pos="4678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Воскобойникова</w:t>
      </w:r>
    </w:p>
    <w:p w:rsidR="007E431C" w:rsidRPr="00E9528E" w:rsidRDefault="007E431C" w:rsidP="007E431C">
      <w:pPr>
        <w:tabs>
          <w:tab w:val="left" w:pos="4678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2-26-08</w:t>
      </w:r>
    </w:p>
    <w:p w:rsidR="00FF2809" w:rsidRDefault="00FF2809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74798" w:rsidRPr="001D7B35" w:rsidRDefault="00D74798" w:rsidP="001D7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4798" w:rsidRPr="001D7B35" w:rsidSect="00415A30">
      <w:pgSz w:w="11906" w:h="16838"/>
      <w:pgMar w:top="851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A2D86"/>
    <w:multiLevelType w:val="hybridMultilevel"/>
    <w:tmpl w:val="AD80A1FE"/>
    <w:lvl w:ilvl="0" w:tplc="A274E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7D3332"/>
    <w:multiLevelType w:val="hybridMultilevel"/>
    <w:tmpl w:val="4ACE1C6C"/>
    <w:lvl w:ilvl="0" w:tplc="9A7E6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AF0FD4"/>
    <w:multiLevelType w:val="hybridMultilevel"/>
    <w:tmpl w:val="21EE0312"/>
    <w:lvl w:ilvl="0" w:tplc="203C0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00"/>
    <w:rsid w:val="00042FBC"/>
    <w:rsid w:val="000E2EF0"/>
    <w:rsid w:val="001308BE"/>
    <w:rsid w:val="001D7B35"/>
    <w:rsid w:val="002C5578"/>
    <w:rsid w:val="002D4226"/>
    <w:rsid w:val="003C5470"/>
    <w:rsid w:val="003D1842"/>
    <w:rsid w:val="003F677F"/>
    <w:rsid w:val="00415A30"/>
    <w:rsid w:val="00464F82"/>
    <w:rsid w:val="004B2D1E"/>
    <w:rsid w:val="005345D6"/>
    <w:rsid w:val="005615A0"/>
    <w:rsid w:val="005913FD"/>
    <w:rsid w:val="005A3464"/>
    <w:rsid w:val="005B577B"/>
    <w:rsid w:val="00655413"/>
    <w:rsid w:val="00754DFF"/>
    <w:rsid w:val="00767500"/>
    <w:rsid w:val="007E431C"/>
    <w:rsid w:val="00887850"/>
    <w:rsid w:val="009521B6"/>
    <w:rsid w:val="00BD6DC4"/>
    <w:rsid w:val="00BE7BC6"/>
    <w:rsid w:val="00C03BF5"/>
    <w:rsid w:val="00C45FB7"/>
    <w:rsid w:val="00CA2AFE"/>
    <w:rsid w:val="00D6035F"/>
    <w:rsid w:val="00D74798"/>
    <w:rsid w:val="00DE46F0"/>
    <w:rsid w:val="00E9459F"/>
    <w:rsid w:val="00FC74CC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44672-4571-4B58-B8F4-C52DF534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D1E"/>
    <w:pPr>
      <w:ind w:left="720"/>
      <w:contextualSpacing/>
    </w:pPr>
  </w:style>
  <w:style w:type="table" w:styleId="a4">
    <w:name w:val="Table Grid"/>
    <w:basedOn w:val="a1"/>
    <w:uiPriority w:val="39"/>
    <w:rsid w:val="002C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4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1A60E-3C78-4C65-87B1-0FFB0204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26</cp:revision>
  <cp:lastPrinted>2017-07-07T07:37:00Z</cp:lastPrinted>
  <dcterms:created xsi:type="dcterms:W3CDTF">2016-11-17T10:32:00Z</dcterms:created>
  <dcterms:modified xsi:type="dcterms:W3CDTF">2017-07-07T07:44:00Z</dcterms:modified>
</cp:coreProperties>
</file>