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CC" w:rsidRDefault="004542E2" w:rsidP="004542E2">
      <w:pPr>
        <w:pStyle w:val="21"/>
        <w:spacing w:line="315" w:lineRule="exact"/>
        <w:ind w:left="60" w:right="80" w:firstLine="70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</w:t>
      </w:r>
      <w:r w:rsidR="00066429">
        <w:rPr>
          <w:bCs/>
          <w:iCs/>
          <w:sz w:val="28"/>
          <w:szCs w:val="28"/>
        </w:rPr>
        <w:t>П</w:t>
      </w:r>
      <w:r>
        <w:rPr>
          <w:bCs/>
          <w:iCs/>
          <w:sz w:val="28"/>
          <w:szCs w:val="28"/>
        </w:rPr>
        <w:t>РИЛОЖЕНИЕ</w:t>
      </w:r>
      <w:r w:rsidR="00066429">
        <w:rPr>
          <w:bCs/>
          <w:iCs/>
          <w:sz w:val="28"/>
          <w:szCs w:val="28"/>
        </w:rPr>
        <w:t xml:space="preserve"> №4</w:t>
      </w:r>
      <w:r w:rsidR="00D77BCC" w:rsidRPr="0013272F">
        <w:rPr>
          <w:bCs/>
          <w:iCs/>
          <w:sz w:val="28"/>
          <w:szCs w:val="28"/>
        </w:rPr>
        <w:t xml:space="preserve"> </w:t>
      </w:r>
    </w:p>
    <w:p w:rsidR="004542E2" w:rsidRPr="0013272F" w:rsidRDefault="004542E2" w:rsidP="004542E2">
      <w:pPr>
        <w:pStyle w:val="21"/>
        <w:spacing w:line="315" w:lineRule="exact"/>
        <w:ind w:left="60" w:right="80" w:firstLine="700"/>
        <w:jc w:val="center"/>
        <w:rPr>
          <w:bCs/>
          <w:iCs/>
          <w:sz w:val="28"/>
          <w:szCs w:val="28"/>
        </w:rPr>
      </w:pPr>
    </w:p>
    <w:p w:rsidR="00D77BCC" w:rsidRPr="0013272F" w:rsidRDefault="004542E2" w:rsidP="004542E2">
      <w:pPr>
        <w:pStyle w:val="21"/>
        <w:spacing w:line="315" w:lineRule="exact"/>
        <w:ind w:left="60" w:right="80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77BCC" w:rsidRPr="0013272F">
        <w:rPr>
          <w:sz w:val="28"/>
          <w:szCs w:val="28"/>
        </w:rPr>
        <w:t xml:space="preserve">к распоряжению  администрации </w:t>
      </w:r>
    </w:p>
    <w:p w:rsidR="00D77BCC" w:rsidRPr="0013272F" w:rsidRDefault="004542E2" w:rsidP="004542E2">
      <w:pPr>
        <w:pStyle w:val="21"/>
        <w:spacing w:line="315" w:lineRule="exact"/>
        <w:ind w:left="60" w:right="80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Репьёвского </w:t>
      </w:r>
      <w:r w:rsidR="00D77BCC" w:rsidRPr="0013272F">
        <w:rPr>
          <w:sz w:val="28"/>
          <w:szCs w:val="28"/>
        </w:rPr>
        <w:t xml:space="preserve">муниципального района </w:t>
      </w:r>
    </w:p>
    <w:p w:rsidR="00D77BCC" w:rsidRPr="0013272F" w:rsidRDefault="001D47C1" w:rsidP="001D47C1">
      <w:pPr>
        <w:pStyle w:val="21"/>
        <w:spacing w:line="315" w:lineRule="exact"/>
        <w:ind w:left="60" w:right="80"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D77BCC" w:rsidRPr="0013272F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4574B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="00D77BCC" w:rsidRPr="0013272F">
        <w:rPr>
          <w:sz w:val="28"/>
          <w:szCs w:val="28"/>
        </w:rPr>
        <w:t>202</w:t>
      </w:r>
      <w:r w:rsidR="004542E2">
        <w:rPr>
          <w:sz w:val="28"/>
          <w:szCs w:val="28"/>
        </w:rPr>
        <w:t>4</w:t>
      </w:r>
      <w:r w:rsidR="00D77BCC" w:rsidRPr="0013272F">
        <w:rPr>
          <w:sz w:val="28"/>
          <w:szCs w:val="28"/>
        </w:rPr>
        <w:t xml:space="preserve"> года №</w:t>
      </w:r>
      <w:r w:rsidR="004542E2">
        <w:rPr>
          <w:sz w:val="28"/>
          <w:szCs w:val="28"/>
        </w:rPr>
        <w:t xml:space="preserve"> </w:t>
      </w:r>
      <w:r>
        <w:rPr>
          <w:sz w:val="28"/>
          <w:szCs w:val="28"/>
        </w:rPr>
        <w:t>219-р ОД</w:t>
      </w:r>
    </w:p>
    <w:p w:rsidR="00D77BCC" w:rsidRPr="0013272F" w:rsidRDefault="00D77BCC" w:rsidP="00D77BCC">
      <w:pPr>
        <w:pStyle w:val="20"/>
        <w:shd w:val="clear" w:color="auto" w:fill="auto"/>
        <w:spacing w:after="414" w:line="315" w:lineRule="exact"/>
        <w:rPr>
          <w:color w:val="000000"/>
          <w:sz w:val="28"/>
          <w:szCs w:val="28"/>
        </w:rPr>
      </w:pPr>
    </w:p>
    <w:p w:rsidR="00D77BCC" w:rsidRPr="0013272F" w:rsidRDefault="00D77BCC" w:rsidP="00D77BCC">
      <w:pPr>
        <w:pStyle w:val="20"/>
        <w:shd w:val="clear" w:color="auto" w:fill="auto"/>
        <w:spacing w:after="414" w:line="315" w:lineRule="exact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Типовые ситуации, содержащие факты наличия личной заинтересованности, ситуации конфликта интересов, применимые для целей закупок и имеющие признаки злоупотреблении в сфере закупок товаров, работ, услуг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078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Должностное лицо заказчика участвует в принятии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работника.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123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Должностное лицо заказчика участвует в описание объекта закупки совместно с «лояльным» участником закупки, с целью обеспечения победы в торгах.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003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 xml:space="preserve">Должностное лицо заказчика, при обосновании </w:t>
      </w:r>
      <w:r w:rsidR="00160D2C">
        <w:rPr>
          <w:color w:val="000000"/>
          <w:sz w:val="28"/>
          <w:szCs w:val="28"/>
        </w:rPr>
        <w:t xml:space="preserve">начальной максимальной цены </w:t>
      </w:r>
      <w:r w:rsidRPr="0013272F">
        <w:rPr>
          <w:color w:val="000000"/>
          <w:sz w:val="28"/>
          <w:szCs w:val="28"/>
        </w:rPr>
        <w:t>контракта, использует коммерческие предложения, полученные от «лояльного» потенциального участника торгов, с ценами выше рыночных.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100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Заказчик осуществляет закупки товаров, работ, услуг, не отвечающие требованиям необходимости и обоснованности.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040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Для достижения благоприятных для «лояльного» подрядчика результатов рассмотрения проектов сметных нормативов/экспертизы проектной документации/аудита предложений о закупках «под ключ» налаживается неформальное взаимодействие с организациями, оказывающими соответствующие услуги.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040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Заказчик в проекте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Возможным вариантом при этом является исполнение условий контракта до проведения процедуры, т.е. товар поставлен, работы, услуги выполнены.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025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lastRenderedPageBreak/>
        <w:t>Заказчик в техническом задании устанавливает некорректные требования к исполнению контракта, избыточное количество сложных для восприятия или двусмысленных формулировок, в результате на торги выходят «лояльные» участники.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093"/>
        </w:tabs>
        <w:spacing w:line="360" w:lineRule="auto"/>
        <w:ind w:left="20" w:right="20" w:firstLine="72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В конкурентных процедурах по определению поставщика (подрядчика, исполнителя) участвует организация, в которой работает родственник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В организации или в органе управления юридического лица, подавшего заявку на участие в конкурентной процедуре, работает лицо, ранее занимавшее руководящую должность в организации, осуществляющей закупку, либо осуществлявшее в отношении данного органа (организации) контрольные или надзорные функции.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318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К участию в закупке при определении поставщика (подрядчика, исполнителя) закрытым способом привлекается организация либо контракт заключается с единственным поставщиком (подрядчиком, исполнителем), в которую перешли на работу одно или несколько должностных лиц заказчика.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445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Должностное лицо, занимающее руководящую должность в государственной организации, осуществляющей закупку,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процедуре, и с момента увольнения данных лиц с работы в данной организации прошло менее трех лет.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213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В конкурентных процедурах участвует организация, в которой у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250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 xml:space="preserve">Должностное лицо заказчика и (или) его родственники либо члены конкурсной (аукционной, котировочной) комиссии владеют ценными бумагами организации, подавшей заявку на участие в конкурентной процедуре определения </w:t>
      </w:r>
      <w:r w:rsidRPr="0013272F">
        <w:rPr>
          <w:color w:val="000000"/>
          <w:sz w:val="28"/>
          <w:szCs w:val="28"/>
        </w:rPr>
        <w:lastRenderedPageBreak/>
        <w:t>поставщика (подрядчика, исполнителя).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Должностное лицо заказчика,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оплата развлечений, транспортных расходов и т.д.) от физических лиц и/или организаций, участвующих в процедуре закупок или с которыми заключен контракт.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153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Заказчик вместо проведения конкурентных процедур заключает контракт с единственным поставщиком (подрядчиком, исполнителем) на поставку товаров, выполнение работ, оказание услуг.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280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С целью исключения проведения конкурентных процедур заказчик, реализуя возможность, предоставленную ему пунктами 4-5 части 1 статьи 93 Закона о контрактной системе или аналогичными нормами Положения о закупке, искусственно разделяет общий объем закупаемых товаров, работ, услуг на части, чтобы осуществить мелкие закупки у единственного поставщика.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190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Должностные лица заказчика договариваются с «лояльным» участником торгов и обеспечивают ему победу, путем отклонения других участников в конкурсной процедуре по надуманным поводам.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198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Должностные лица заказчика договариваются с «лояльным» участником торгов и обеспечивают ему победу, путем его допуска к торгам, в отсутствии документов, требуемых в соответствии с законодательством о контрактной системе.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318"/>
        </w:tabs>
        <w:spacing w:line="360" w:lineRule="auto"/>
        <w:ind w:left="20" w:right="20" w:firstLine="74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Заказчик договаривается с «лояльным» исполнителем о том, что заключенный с ним контракт будет полностью или частично исполняться силами самого заказчика. Это позволяет «лояльному» исполнителю значительно снизить затраты на исполнение контракта.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490"/>
        </w:tabs>
        <w:spacing w:line="360" w:lineRule="auto"/>
        <w:ind w:left="20" w:right="20" w:firstLine="70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Заказчик, в случае обязательного проведения экспертизы, предусмотренных контрактом поставленных товаров, выполненных работ, оказанных услуг, заключает контракт с «лояльными» заказчику и (или) поставщику (подрядчику, исполнителю) экспертными организациями.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348"/>
        </w:tabs>
        <w:spacing w:line="360" w:lineRule="auto"/>
        <w:ind w:left="20" w:right="20" w:firstLine="70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 xml:space="preserve">В случае победы в закупке «нелояльного» участника заказчик предпринимает попытку договориться с ним о коррупционном взаимодействии </w:t>
      </w:r>
      <w:r w:rsidRPr="0013272F">
        <w:rPr>
          <w:color w:val="000000"/>
          <w:sz w:val="28"/>
          <w:szCs w:val="28"/>
        </w:rPr>
        <w:lastRenderedPageBreak/>
        <w:t>(например, о заключении договора субподряда с «лояльными» организациями):</w:t>
      </w:r>
    </w:p>
    <w:p w:rsidR="00D77BCC" w:rsidRPr="0013272F" w:rsidRDefault="00D77BCC" w:rsidP="004542E2">
      <w:pPr>
        <w:pStyle w:val="21"/>
        <w:numPr>
          <w:ilvl w:val="0"/>
          <w:numId w:val="2"/>
        </w:numPr>
        <w:shd w:val="clear" w:color="auto" w:fill="auto"/>
        <w:tabs>
          <w:tab w:val="left" w:pos="928"/>
        </w:tabs>
        <w:spacing w:line="360" w:lineRule="auto"/>
        <w:ind w:left="20" w:right="20" w:firstLine="70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посредством использования положительных стимулов (обещания победы в последующих закупках);</w:t>
      </w:r>
    </w:p>
    <w:p w:rsidR="00D77BCC" w:rsidRPr="0013272F" w:rsidRDefault="00D77BCC" w:rsidP="004542E2">
      <w:pPr>
        <w:pStyle w:val="21"/>
        <w:numPr>
          <w:ilvl w:val="0"/>
          <w:numId w:val="2"/>
        </w:numPr>
        <w:shd w:val="clear" w:color="auto" w:fill="auto"/>
        <w:tabs>
          <w:tab w:val="left" w:pos="943"/>
        </w:tabs>
        <w:spacing w:line="360" w:lineRule="auto"/>
        <w:ind w:left="20" w:right="20" w:firstLine="70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153"/>
        </w:tabs>
        <w:spacing w:line="360" w:lineRule="auto"/>
        <w:ind w:left="20" w:right="20" w:firstLine="700"/>
        <w:jc w:val="both"/>
        <w:rPr>
          <w:sz w:val="28"/>
          <w:szCs w:val="28"/>
        </w:rPr>
      </w:pPr>
      <w:r w:rsidRPr="0013272F">
        <w:rPr>
          <w:color w:val="000000"/>
          <w:sz w:val="28"/>
          <w:szCs w:val="28"/>
        </w:rPr>
        <w:t>Заказчик, зная, что работы не были выполнены в полном объеме или были выполнены некачественно, не ведет претензионную работу и подписывает акты приемки работ у «лояльного» исполнителя. После этого заказчик проводит новую закупку, предметом которой фактически является устранение дефектов выявленных в рамках предыдущего контракта.</w:t>
      </w:r>
    </w:p>
    <w:p w:rsidR="00D77BCC" w:rsidRPr="0013272F" w:rsidRDefault="00D77BCC" w:rsidP="004542E2">
      <w:pPr>
        <w:pStyle w:val="21"/>
        <w:numPr>
          <w:ilvl w:val="0"/>
          <w:numId w:val="1"/>
        </w:numPr>
        <w:shd w:val="clear" w:color="auto" w:fill="auto"/>
        <w:tabs>
          <w:tab w:val="left" w:pos="1243"/>
        </w:tabs>
        <w:spacing w:line="360" w:lineRule="auto"/>
        <w:ind w:left="20" w:right="20" w:firstLine="700"/>
        <w:jc w:val="both"/>
        <w:rPr>
          <w:sz w:val="28"/>
          <w:szCs w:val="28"/>
        </w:rPr>
        <w:sectPr w:rsidR="00D77BCC" w:rsidRPr="0013272F" w:rsidSect="00D77BCC">
          <w:pgSz w:w="11906" w:h="16838"/>
          <w:pgMar w:top="1002" w:right="883" w:bottom="1010" w:left="890" w:header="0" w:footer="3" w:gutter="0"/>
          <w:cols w:space="720"/>
          <w:noEndnote/>
          <w:docGrid w:linePitch="360"/>
        </w:sectPr>
      </w:pPr>
      <w:r w:rsidRPr="0013272F">
        <w:rPr>
          <w:color w:val="000000"/>
          <w:sz w:val="28"/>
          <w:szCs w:val="28"/>
        </w:rPr>
        <w:t>Заказчиком принимается исполнение контракта по договоренности, в нарушении требований контракта, с качеством хуже, далее с «лояльным» исполнителем, заключается дополнительное соглашение с изменением существенных условий контракта под то, что фактически сделано.</w:t>
      </w:r>
    </w:p>
    <w:p w:rsidR="00D77BCC" w:rsidRDefault="00D77BCC" w:rsidP="00D77BCC">
      <w:pPr>
        <w:pStyle w:val="21"/>
        <w:shd w:val="clear" w:color="auto" w:fill="auto"/>
        <w:spacing w:after="570" w:line="323" w:lineRule="exact"/>
        <w:ind w:left="6560" w:right="340"/>
        <w:rPr>
          <w:color w:val="000000"/>
        </w:rPr>
      </w:pPr>
    </w:p>
    <w:sectPr w:rsidR="00D77BCC" w:rsidSect="00D77BCC">
      <w:type w:val="continuous"/>
      <w:pgSz w:w="11906" w:h="16838"/>
      <w:pgMar w:top="1003" w:right="871" w:bottom="1010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1F" w:rsidRDefault="006C191F" w:rsidP="000F6289">
      <w:pPr>
        <w:spacing w:after="0" w:line="240" w:lineRule="auto"/>
      </w:pPr>
      <w:r>
        <w:separator/>
      </w:r>
    </w:p>
  </w:endnote>
  <w:endnote w:type="continuationSeparator" w:id="0">
    <w:p w:rsidR="006C191F" w:rsidRDefault="006C191F" w:rsidP="000F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1F" w:rsidRDefault="006C191F" w:rsidP="000F6289">
      <w:pPr>
        <w:spacing w:after="0" w:line="240" w:lineRule="auto"/>
      </w:pPr>
      <w:r>
        <w:separator/>
      </w:r>
    </w:p>
  </w:footnote>
  <w:footnote w:type="continuationSeparator" w:id="0">
    <w:p w:rsidR="006C191F" w:rsidRDefault="006C191F" w:rsidP="000F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CF7"/>
    <w:multiLevelType w:val="multilevel"/>
    <w:tmpl w:val="26422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A57C7"/>
    <w:multiLevelType w:val="multilevel"/>
    <w:tmpl w:val="696A8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C30AA"/>
    <w:multiLevelType w:val="multilevel"/>
    <w:tmpl w:val="67FA3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D7335"/>
    <w:multiLevelType w:val="multilevel"/>
    <w:tmpl w:val="FECA3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83D6A"/>
    <w:multiLevelType w:val="multilevel"/>
    <w:tmpl w:val="75E8D9F8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7BCC"/>
    <w:rsid w:val="00066429"/>
    <w:rsid w:val="000F6289"/>
    <w:rsid w:val="0013272F"/>
    <w:rsid w:val="00160D2C"/>
    <w:rsid w:val="001A033F"/>
    <w:rsid w:val="001D47C1"/>
    <w:rsid w:val="001F52A3"/>
    <w:rsid w:val="004542E2"/>
    <w:rsid w:val="004574BE"/>
    <w:rsid w:val="006C191F"/>
    <w:rsid w:val="008A010F"/>
    <w:rsid w:val="00D7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7BC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77B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D77B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Колонтитул + 13 pt"/>
    <w:basedOn w:val="a4"/>
    <w:rsid w:val="00D77BC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D77B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7">
    <w:name w:val="Основной текст (7)_"/>
    <w:basedOn w:val="a0"/>
    <w:rsid w:val="00D77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-2pt">
    <w:name w:val="Основной текст + Курсив;Интервал -2 pt"/>
    <w:basedOn w:val="a3"/>
    <w:rsid w:val="00D77BCC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D77BC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70">
    <w:name w:val="Основной текст (7) + Не курсив"/>
    <w:basedOn w:val="7"/>
    <w:rsid w:val="00D77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">
    <w:name w:val="Основной текст (7)"/>
    <w:basedOn w:val="7"/>
    <w:rsid w:val="00D77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7-2pt">
    <w:name w:val="Основной текст (7) + Интервал -2 pt"/>
    <w:basedOn w:val="7"/>
    <w:rsid w:val="00D77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D77BCC"/>
    <w:pPr>
      <w:widowControl w:val="0"/>
      <w:shd w:val="clear" w:color="auto" w:fill="FFFFFF"/>
      <w:spacing w:after="180" w:line="323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3"/>
    <w:rsid w:val="00D77B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D77B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D77BCC"/>
    <w:pPr>
      <w:widowControl w:val="0"/>
      <w:shd w:val="clear" w:color="auto" w:fill="FFFFFF"/>
      <w:spacing w:before="540" w:after="0" w:line="28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Воскобойникова Наталия Александровна</cp:lastModifiedBy>
  <cp:revision>9</cp:revision>
  <cp:lastPrinted>2024-09-18T08:20:00Z</cp:lastPrinted>
  <dcterms:created xsi:type="dcterms:W3CDTF">2024-08-15T06:13:00Z</dcterms:created>
  <dcterms:modified xsi:type="dcterms:W3CDTF">2024-09-21T16:35:00Z</dcterms:modified>
</cp:coreProperties>
</file>