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E9" w:rsidRDefault="00CC25E9" w:rsidP="00CC25E9">
      <w:pPr>
        <w:ind w:firstLine="708"/>
        <w:jc w:val="both"/>
        <w:rPr>
          <w:sz w:val="28"/>
        </w:rPr>
      </w:pPr>
    </w:p>
    <w:p w:rsidR="00CC25E9" w:rsidRDefault="00CC25E9" w:rsidP="00CC25E9">
      <w:pPr>
        <w:pStyle w:val="a3"/>
        <w:jc w:val="center"/>
        <w:rPr>
          <w:b/>
          <w:sz w:val="32"/>
          <w:szCs w:val="32"/>
        </w:rPr>
      </w:pPr>
      <w:r w:rsidRPr="00BB7359">
        <w:rPr>
          <w:b/>
          <w:sz w:val="32"/>
          <w:szCs w:val="32"/>
        </w:rPr>
        <w:t>Информация о проведенн</w:t>
      </w:r>
      <w:r>
        <w:rPr>
          <w:b/>
          <w:sz w:val="32"/>
          <w:szCs w:val="32"/>
        </w:rPr>
        <w:t>ой</w:t>
      </w:r>
      <w:r w:rsidRPr="00BB7359">
        <w:rPr>
          <w:b/>
          <w:sz w:val="32"/>
          <w:szCs w:val="32"/>
        </w:rPr>
        <w:t xml:space="preserve"> проверк</w:t>
      </w:r>
      <w:r>
        <w:rPr>
          <w:b/>
          <w:sz w:val="32"/>
          <w:szCs w:val="32"/>
        </w:rPr>
        <w:t>е</w:t>
      </w:r>
      <w:r w:rsidRPr="00BB7359">
        <w:rPr>
          <w:b/>
          <w:sz w:val="32"/>
          <w:szCs w:val="32"/>
        </w:rPr>
        <w:t xml:space="preserve">    эффективности  и  целевого  использования  бюджетных средств</w:t>
      </w:r>
      <w:r>
        <w:rPr>
          <w:b/>
          <w:sz w:val="32"/>
          <w:szCs w:val="32"/>
        </w:rPr>
        <w:t>,</w:t>
      </w:r>
      <w:r w:rsidRPr="00BB7359">
        <w:rPr>
          <w:b/>
          <w:sz w:val="32"/>
          <w:szCs w:val="32"/>
        </w:rPr>
        <w:t xml:space="preserve">   выделенных   в   2016 году   МКОУ   « </w:t>
      </w:r>
      <w:r w:rsidR="00F90302">
        <w:rPr>
          <w:b/>
          <w:sz w:val="32"/>
          <w:szCs w:val="32"/>
        </w:rPr>
        <w:t>Платавская</w:t>
      </w:r>
      <w:r w:rsidRPr="00BB7359">
        <w:rPr>
          <w:b/>
          <w:sz w:val="32"/>
          <w:szCs w:val="32"/>
        </w:rPr>
        <w:t xml:space="preserve"> СОШ ».</w:t>
      </w:r>
    </w:p>
    <w:p w:rsidR="00CC25E9" w:rsidRDefault="00CC25E9" w:rsidP="00CC25E9">
      <w:pPr>
        <w:ind w:firstLine="708"/>
        <w:jc w:val="both"/>
        <w:rPr>
          <w:sz w:val="28"/>
        </w:rPr>
      </w:pPr>
    </w:p>
    <w:p w:rsidR="00CC25E9" w:rsidRDefault="00CC25E9" w:rsidP="00CC25E9">
      <w:pPr>
        <w:ind w:firstLine="708"/>
        <w:jc w:val="both"/>
        <w:rPr>
          <w:sz w:val="28"/>
        </w:rPr>
      </w:pPr>
      <w:r>
        <w:rPr>
          <w:sz w:val="28"/>
        </w:rPr>
        <w:t>Согласно Уставу МКОУ «</w:t>
      </w:r>
      <w:r w:rsidR="00F90302">
        <w:rPr>
          <w:sz w:val="28"/>
        </w:rPr>
        <w:t>Платавская</w:t>
      </w:r>
      <w:r w:rsidR="00D23776">
        <w:rPr>
          <w:sz w:val="28"/>
        </w:rPr>
        <w:t xml:space="preserve"> СОШ</w:t>
      </w:r>
      <w:r>
        <w:rPr>
          <w:sz w:val="28"/>
        </w:rPr>
        <w:t xml:space="preserve">» (далее – учреждение, школа), </w:t>
      </w:r>
      <w:r>
        <w:rPr>
          <w:sz w:val="28"/>
          <w:szCs w:val="28"/>
        </w:rPr>
        <w:t xml:space="preserve">основным видом деятельности учреждения является осуществление полномочий органов местного самоуправления в сфере предоставления дошкольного, начального, основного, среднего общего образования. Предмет деятельности - осуществление образовательной деятельности по образовательным программам дошкольного образования, начального общего, основного общего и среднего общего образования. Основными видами деятельности, является </w:t>
      </w:r>
      <w:r>
        <w:rPr>
          <w:sz w:val="28"/>
        </w:rPr>
        <w:t>реализация программ дошкольного образования, начального  общего, основного общего образования, а также реализация дополнительных образовательных программ.</w:t>
      </w:r>
    </w:p>
    <w:p w:rsidR="00CC25E9" w:rsidRDefault="00CC25E9" w:rsidP="00CC25E9">
      <w:pPr>
        <w:ind w:firstLine="708"/>
        <w:jc w:val="both"/>
        <w:rPr>
          <w:sz w:val="28"/>
        </w:rPr>
      </w:pPr>
      <w:r>
        <w:rPr>
          <w:sz w:val="28"/>
        </w:rPr>
        <w:tab/>
      </w:r>
      <w:r w:rsidRPr="001D03DD">
        <w:rPr>
          <w:sz w:val="28"/>
        </w:rPr>
        <w:t>Учредителе</w:t>
      </w:r>
      <w:r>
        <w:rPr>
          <w:sz w:val="28"/>
        </w:rPr>
        <w:t>м и собственником имущества школы, является Репьевский муниципальный район. Полномочия учредителя от имени Репьевского муниципального района осуществляет отдел по образованию администрации Репьевского муниципального района. Полномочия собственника имущества от имени Репьевского муниципального района осуществляет администрация Репьевского муниципального района. На базе образовательного учреждения создано и действует отде</w:t>
      </w:r>
      <w:r w:rsidR="00D23776">
        <w:rPr>
          <w:sz w:val="28"/>
        </w:rPr>
        <w:t xml:space="preserve">ление дошкольного образования </w:t>
      </w:r>
      <w:r>
        <w:rPr>
          <w:sz w:val="28"/>
        </w:rPr>
        <w:t xml:space="preserve">.  </w:t>
      </w:r>
    </w:p>
    <w:p w:rsidR="00CC25E9" w:rsidRDefault="00CC25E9" w:rsidP="00CC25E9">
      <w:pPr>
        <w:jc w:val="both"/>
        <w:rPr>
          <w:sz w:val="28"/>
        </w:rPr>
      </w:pPr>
      <w:r>
        <w:rPr>
          <w:sz w:val="28"/>
        </w:rPr>
        <w:tab/>
        <w:t>Имущество Школы, является муниципальной собственностью муниципального района и закреплено за ней на праве оперативного управления.</w:t>
      </w:r>
    </w:p>
    <w:p w:rsidR="003F2401" w:rsidRPr="000B7502" w:rsidRDefault="000B7502" w:rsidP="000B7502">
      <w:pPr>
        <w:ind w:firstLine="708"/>
        <w:jc w:val="both"/>
        <w:rPr>
          <w:sz w:val="28"/>
          <w:szCs w:val="28"/>
        </w:rPr>
      </w:pPr>
      <w:r w:rsidRPr="000B7502">
        <w:rPr>
          <w:sz w:val="28"/>
          <w:szCs w:val="28"/>
        </w:rPr>
        <w:t>В ходе проверки выявлены искажения отчетности</w:t>
      </w:r>
      <w:r>
        <w:rPr>
          <w:sz w:val="28"/>
          <w:szCs w:val="28"/>
        </w:rPr>
        <w:t xml:space="preserve">, ведения бюджетной росписи. Нарушения связанные с реализацией 44-ФЗ. </w:t>
      </w:r>
      <w:r>
        <w:rPr>
          <w:rFonts w:ascii="Calibri" w:eastAsia="Times New Roman" w:hAnsi="Calibri" w:cs="Times New Roman"/>
          <w:sz w:val="28"/>
        </w:rPr>
        <w:t>Нарушение инструкции от 01.12.2012г. №157н.  Установлена необходимость внесения изменений в Устав учреждения. Нарушался порядок принятия бюджетных обязательств. Выявлены недостатки относительно муниципального задания.</w:t>
      </w:r>
    </w:p>
    <w:sectPr w:rsidR="003F2401" w:rsidRPr="000B7502" w:rsidSect="003F24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compat>
    <w:useFELayout/>
  </w:compat>
  <w:rsids>
    <w:rsidRoot w:val="00CC25E9"/>
    <w:rsid w:val="000B7502"/>
    <w:rsid w:val="003F2401"/>
    <w:rsid w:val="004467AC"/>
    <w:rsid w:val="00CC25E9"/>
    <w:rsid w:val="00D23776"/>
    <w:rsid w:val="00F90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4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25E9"/>
    <w:pPr>
      <w:widowControl w:val="0"/>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CC25E9"/>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258</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Акульшина Светлана В.</dc:creator>
  <cp:keywords/>
  <dc:description/>
  <cp:lastModifiedBy>Акульшина Светлана В.</cp:lastModifiedBy>
  <cp:revision>4</cp:revision>
  <dcterms:created xsi:type="dcterms:W3CDTF">2017-10-24T11:32:00Z</dcterms:created>
  <dcterms:modified xsi:type="dcterms:W3CDTF">2018-03-21T13:49:00Z</dcterms:modified>
</cp:coreProperties>
</file>