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7917" w:rsidRPr="00D31000" w:rsidRDefault="002E7917" w:rsidP="00D31000">
      <w:pPr>
        <w:jc w:val="center"/>
        <w:rPr>
          <w:rFonts w:ascii="Times New Roman" w:hAnsi="Times New Roman" w:cs="Times New Roman"/>
          <w:b/>
          <w:sz w:val="28"/>
          <w:szCs w:val="28"/>
        </w:rPr>
      </w:pPr>
      <w:r w:rsidRPr="00D31000">
        <w:rPr>
          <w:rFonts w:ascii="Times New Roman" w:hAnsi="Times New Roman" w:cs="Times New Roman"/>
          <w:b/>
          <w:sz w:val="28"/>
          <w:szCs w:val="28"/>
        </w:rPr>
        <w:t>Подготовка схемы расположения земельного участка или земельных участков на кадастровом плане территории</w:t>
      </w:r>
    </w:p>
    <w:p w:rsidR="002E7917" w:rsidRPr="006F053F" w:rsidRDefault="00F8507C" w:rsidP="00D31000">
      <w:pPr>
        <w:jc w:val="both"/>
        <w:rPr>
          <w:rFonts w:ascii="Times New Roman" w:hAnsi="Times New Roman" w:cs="Times New Roman"/>
          <w:sz w:val="26"/>
          <w:szCs w:val="26"/>
        </w:rPr>
      </w:pPr>
      <w:r>
        <w:rPr>
          <w:rFonts w:ascii="Times New Roman" w:hAnsi="Times New Roman" w:cs="Times New Roman"/>
          <w:sz w:val="24"/>
          <w:szCs w:val="24"/>
        </w:rPr>
        <w:t xml:space="preserve">      </w:t>
      </w:r>
      <w:r w:rsidR="002E7917" w:rsidRPr="006F053F">
        <w:rPr>
          <w:rFonts w:ascii="Times New Roman" w:hAnsi="Times New Roman" w:cs="Times New Roman"/>
          <w:sz w:val="26"/>
          <w:szCs w:val="26"/>
        </w:rPr>
        <w:t>В соответствии со статьей 11.10 Земельного кодекса схема расположения земельного участка или земельных участков на кадастровом плане территории представляет собой изображение границ образуемого земельного участка или образуемых земельных участков на кадастровом плане территории.</w:t>
      </w:r>
    </w:p>
    <w:p w:rsidR="002E7917" w:rsidRPr="006F053F" w:rsidRDefault="00F8507C" w:rsidP="00D31000">
      <w:pPr>
        <w:jc w:val="both"/>
        <w:rPr>
          <w:rFonts w:ascii="Times New Roman" w:hAnsi="Times New Roman" w:cs="Times New Roman"/>
          <w:sz w:val="26"/>
          <w:szCs w:val="26"/>
        </w:rPr>
      </w:pPr>
      <w:r w:rsidRPr="006F053F">
        <w:rPr>
          <w:rFonts w:ascii="Times New Roman" w:hAnsi="Times New Roman" w:cs="Times New Roman"/>
          <w:sz w:val="26"/>
          <w:szCs w:val="26"/>
        </w:rPr>
        <w:t xml:space="preserve">      </w:t>
      </w:r>
      <w:r w:rsidR="002E7917" w:rsidRPr="006F053F">
        <w:rPr>
          <w:rFonts w:ascii="Times New Roman" w:hAnsi="Times New Roman" w:cs="Times New Roman"/>
          <w:sz w:val="26"/>
          <w:szCs w:val="26"/>
        </w:rPr>
        <w:t>Подготовка и утверждение органом местного самоуправления схемы расположения земельных участков на кадастровом плане или кадастровой карте соответствующей территории предусмотрены только при образовании земельных участков в связи с предоставлением земельных участков из земель, находящихся в государственной или муниципальной собственности.</w:t>
      </w:r>
    </w:p>
    <w:p w:rsidR="002E7917" w:rsidRPr="006F053F" w:rsidRDefault="00F8507C" w:rsidP="00D31000">
      <w:pPr>
        <w:jc w:val="both"/>
        <w:rPr>
          <w:rFonts w:ascii="Times New Roman" w:hAnsi="Times New Roman" w:cs="Times New Roman"/>
          <w:sz w:val="26"/>
          <w:szCs w:val="26"/>
        </w:rPr>
      </w:pPr>
      <w:r w:rsidRPr="006F053F">
        <w:rPr>
          <w:rFonts w:ascii="Times New Roman" w:hAnsi="Times New Roman" w:cs="Times New Roman"/>
          <w:sz w:val="26"/>
          <w:szCs w:val="26"/>
        </w:rPr>
        <w:t xml:space="preserve">      </w:t>
      </w:r>
      <w:r w:rsidR="002E7917" w:rsidRPr="006F053F">
        <w:rPr>
          <w:rFonts w:ascii="Times New Roman" w:hAnsi="Times New Roman" w:cs="Times New Roman"/>
          <w:sz w:val="26"/>
          <w:szCs w:val="26"/>
        </w:rPr>
        <w:t>Подготовка схемы расположения земельного участка осуществляется с учетом утвержденных документов территориального планирования, правил землепользования и застройки, проекта планировки территории, землеустроительной документации, положения об особо охраняемой природной территории, наличия зон с особыми условиями использования территории, земельных участков общего пользования, территорий общего пользования, красных линий, местоположения границ земельных участков, местоположения зданий, сооружений (в том числе размещение которых предусмотрено государственными программами Российской Федерации, государственными программами субъекта Российской Федерации, адресными инвестиционными программами), объектов незавершенного строительства.</w:t>
      </w:r>
      <w:r w:rsidR="000D0424" w:rsidRPr="006F053F">
        <w:rPr>
          <w:rFonts w:ascii="Times New Roman" w:hAnsi="Times New Roman" w:cs="Times New Roman"/>
          <w:sz w:val="26"/>
          <w:szCs w:val="26"/>
        </w:rPr>
        <w:t xml:space="preserve"> Согласно п. 2 ст. 37 Градостроительного кодекса РФ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 </w:t>
      </w:r>
      <w:r w:rsidR="00490BB3" w:rsidRPr="006F053F">
        <w:rPr>
          <w:rFonts w:ascii="Times New Roman" w:hAnsi="Times New Roman" w:cs="Times New Roman"/>
          <w:sz w:val="26"/>
          <w:szCs w:val="26"/>
        </w:rPr>
        <w:t>Правилами землепользования и застройки сельских поселений муниципального района установлены максимальные и минимальные размеры земельных участков</w:t>
      </w:r>
      <w:r w:rsidR="00CB3210">
        <w:rPr>
          <w:rFonts w:ascii="Times New Roman" w:hAnsi="Times New Roman" w:cs="Times New Roman"/>
          <w:sz w:val="26"/>
          <w:szCs w:val="26"/>
        </w:rPr>
        <w:t>,</w:t>
      </w:r>
      <w:bookmarkStart w:id="0" w:name="_GoBack"/>
      <w:bookmarkEnd w:id="0"/>
      <w:r w:rsidR="00490BB3" w:rsidRPr="006F053F">
        <w:rPr>
          <w:rFonts w:ascii="Times New Roman" w:hAnsi="Times New Roman" w:cs="Times New Roman"/>
          <w:sz w:val="26"/>
          <w:szCs w:val="26"/>
        </w:rPr>
        <w:t xml:space="preserve"> определен перечень видов разрешенного использования земельных участков.</w:t>
      </w:r>
      <w:r w:rsidR="002E7917" w:rsidRPr="006F053F">
        <w:rPr>
          <w:rFonts w:ascii="Times New Roman" w:hAnsi="Times New Roman" w:cs="Times New Roman"/>
          <w:sz w:val="26"/>
          <w:szCs w:val="26"/>
        </w:rPr>
        <w:t xml:space="preserve"> Подготовка схемы расположения земельного участка в целях его образования для предоставления без проведения торгов может быть обеспечена гражданином или юридическим лицом. Подготовка схемы расположения </w:t>
      </w:r>
      <w:r w:rsidRPr="006F053F">
        <w:rPr>
          <w:rFonts w:ascii="Times New Roman" w:hAnsi="Times New Roman" w:cs="Times New Roman"/>
          <w:sz w:val="26"/>
          <w:szCs w:val="26"/>
        </w:rPr>
        <w:t>земельного участка выполняется кадастровым инженером на основании заключаемого в соответствии с требованиями гражданского законодательства и Федерального закона от 24.07.2007 №221-ФЗ «О кадастровой деятельности» договора подряда на выполнение кадастровых работ, если иное не предусмотрено федеральным законом</w:t>
      </w:r>
      <w:r w:rsidR="002E7917" w:rsidRPr="006F053F">
        <w:rPr>
          <w:rFonts w:ascii="Times New Roman" w:hAnsi="Times New Roman" w:cs="Times New Roman"/>
          <w:sz w:val="26"/>
          <w:szCs w:val="26"/>
        </w:rPr>
        <w:t>.</w:t>
      </w:r>
    </w:p>
    <w:p w:rsidR="002E7917" w:rsidRPr="006F053F" w:rsidRDefault="00AD4EA7" w:rsidP="00D31000">
      <w:pPr>
        <w:jc w:val="both"/>
        <w:rPr>
          <w:rFonts w:ascii="Times New Roman" w:hAnsi="Times New Roman" w:cs="Times New Roman"/>
          <w:sz w:val="26"/>
          <w:szCs w:val="26"/>
        </w:rPr>
      </w:pPr>
      <w:r w:rsidRPr="006F053F">
        <w:rPr>
          <w:rFonts w:ascii="Times New Roman" w:hAnsi="Times New Roman" w:cs="Times New Roman"/>
          <w:sz w:val="26"/>
          <w:szCs w:val="26"/>
        </w:rPr>
        <w:t xml:space="preserve">     </w:t>
      </w:r>
      <w:r w:rsidR="002E7917" w:rsidRPr="006F053F">
        <w:rPr>
          <w:rFonts w:ascii="Times New Roman" w:hAnsi="Times New Roman" w:cs="Times New Roman"/>
          <w:sz w:val="26"/>
          <w:szCs w:val="26"/>
        </w:rPr>
        <w:t xml:space="preserve">В случае, если подготовку схемы расположения земельного участка обеспечивает гражданин в целях образования земельного участка для его предоставления гражданину без проведения торгов,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 В случае, если подготовку схемы расположения земельного участка обеспечивает гражданин в целях образования земельного участка для его предоставления гражданину без проведения торгов, подготовка </w:t>
      </w:r>
      <w:r w:rsidR="002E7917" w:rsidRPr="006F053F">
        <w:rPr>
          <w:rFonts w:ascii="Times New Roman" w:hAnsi="Times New Roman" w:cs="Times New Roman"/>
          <w:sz w:val="26"/>
          <w:szCs w:val="26"/>
        </w:rPr>
        <w:lastRenderedPageBreak/>
        <w:t>данной схемы может осуществляться по выбору указанного гражданина в форме электронного документа или в форме документа на бумажном носителе.</w:t>
      </w:r>
    </w:p>
    <w:p w:rsidR="00EA75BD" w:rsidRPr="006F053F" w:rsidRDefault="00EA75BD" w:rsidP="00D31000">
      <w:pPr>
        <w:jc w:val="both"/>
        <w:rPr>
          <w:rFonts w:ascii="Times New Roman" w:hAnsi="Times New Roman" w:cs="Times New Roman"/>
          <w:sz w:val="26"/>
          <w:szCs w:val="26"/>
        </w:rPr>
      </w:pPr>
      <w:r w:rsidRPr="006F053F">
        <w:rPr>
          <w:rFonts w:ascii="Times New Roman" w:hAnsi="Times New Roman" w:cs="Times New Roman"/>
          <w:sz w:val="26"/>
          <w:szCs w:val="26"/>
        </w:rPr>
        <w:t xml:space="preserve">       </w:t>
      </w:r>
      <w:r w:rsidR="002E7917" w:rsidRPr="006F053F">
        <w:rPr>
          <w:rFonts w:ascii="Times New Roman" w:hAnsi="Times New Roman" w:cs="Times New Roman"/>
          <w:sz w:val="26"/>
          <w:szCs w:val="26"/>
        </w:rPr>
        <w:t xml:space="preserve">Форма схемы расположения земельного участка на бумажном носителе, требования к формату схемы расположения земельного участка при подготовке схемы расположения земельного участка в форме электронного документа, требования к подготовке схемы расположения земельного участка установлены </w:t>
      </w:r>
      <w:r w:rsidRPr="006F053F">
        <w:rPr>
          <w:rFonts w:ascii="Times New Roman" w:hAnsi="Times New Roman" w:cs="Times New Roman"/>
          <w:sz w:val="26"/>
          <w:szCs w:val="26"/>
        </w:rPr>
        <w:t xml:space="preserve">приказом </w:t>
      </w:r>
      <w:proofErr w:type="spellStart"/>
      <w:r w:rsidRPr="006F053F">
        <w:rPr>
          <w:rFonts w:ascii="Times New Roman" w:hAnsi="Times New Roman" w:cs="Times New Roman"/>
          <w:sz w:val="26"/>
          <w:szCs w:val="26"/>
        </w:rPr>
        <w:t>Росреестра</w:t>
      </w:r>
      <w:proofErr w:type="spellEnd"/>
      <w:r w:rsidRPr="006F053F">
        <w:rPr>
          <w:rFonts w:ascii="Times New Roman" w:hAnsi="Times New Roman" w:cs="Times New Roman"/>
          <w:sz w:val="26"/>
          <w:szCs w:val="26"/>
        </w:rPr>
        <w:t xml:space="preserve">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2E7917" w:rsidRPr="006F053F" w:rsidRDefault="004B3A34" w:rsidP="00D31000">
      <w:pPr>
        <w:jc w:val="both"/>
        <w:rPr>
          <w:rFonts w:ascii="Times New Roman" w:hAnsi="Times New Roman" w:cs="Times New Roman"/>
          <w:sz w:val="26"/>
          <w:szCs w:val="26"/>
        </w:rPr>
      </w:pPr>
      <w:r w:rsidRPr="006F053F">
        <w:rPr>
          <w:rFonts w:ascii="Times New Roman" w:hAnsi="Times New Roman" w:cs="Times New Roman"/>
          <w:sz w:val="26"/>
          <w:szCs w:val="26"/>
        </w:rPr>
        <w:t xml:space="preserve">       </w:t>
      </w:r>
      <w:r w:rsidR="002E7917" w:rsidRPr="006F053F">
        <w:rPr>
          <w:rFonts w:ascii="Times New Roman" w:hAnsi="Times New Roman" w:cs="Times New Roman"/>
          <w:sz w:val="26"/>
          <w:szCs w:val="26"/>
        </w:rPr>
        <w:t xml:space="preserve">Схема расположения земельного участка утверждается решением исполнительного органа государственной власти или органа местного самоуправления, уполномоченных на предоставление находящихся в государственной или муниципальной собственности земельных участков, если </w:t>
      </w:r>
      <w:r w:rsidR="00036A03" w:rsidRPr="006F053F">
        <w:rPr>
          <w:rFonts w:ascii="Times New Roman" w:hAnsi="Times New Roman" w:cs="Times New Roman"/>
          <w:sz w:val="26"/>
          <w:szCs w:val="26"/>
        </w:rPr>
        <w:t>иное не предусмотрено Земельным к</w:t>
      </w:r>
      <w:r w:rsidR="002E7917" w:rsidRPr="006F053F">
        <w:rPr>
          <w:rFonts w:ascii="Times New Roman" w:hAnsi="Times New Roman" w:cs="Times New Roman"/>
          <w:sz w:val="26"/>
          <w:szCs w:val="26"/>
        </w:rPr>
        <w:t>одексом</w:t>
      </w:r>
      <w:r w:rsidR="00714605" w:rsidRPr="006F053F">
        <w:rPr>
          <w:rFonts w:ascii="Times New Roman" w:hAnsi="Times New Roman" w:cs="Times New Roman"/>
          <w:sz w:val="26"/>
          <w:szCs w:val="26"/>
        </w:rPr>
        <w:t xml:space="preserve"> РФ</w:t>
      </w:r>
      <w:r w:rsidR="002E7917" w:rsidRPr="006F053F">
        <w:rPr>
          <w:rFonts w:ascii="Times New Roman" w:hAnsi="Times New Roman" w:cs="Times New Roman"/>
          <w:sz w:val="26"/>
          <w:szCs w:val="26"/>
        </w:rPr>
        <w:t>.</w:t>
      </w:r>
    </w:p>
    <w:p w:rsidR="002E7917" w:rsidRPr="006F053F" w:rsidRDefault="004B3A34" w:rsidP="00D31000">
      <w:pPr>
        <w:jc w:val="both"/>
        <w:rPr>
          <w:rFonts w:ascii="Times New Roman" w:hAnsi="Times New Roman" w:cs="Times New Roman"/>
          <w:sz w:val="26"/>
          <w:szCs w:val="26"/>
        </w:rPr>
      </w:pPr>
      <w:r w:rsidRPr="006F053F">
        <w:rPr>
          <w:rFonts w:ascii="Times New Roman" w:hAnsi="Times New Roman" w:cs="Times New Roman"/>
          <w:sz w:val="26"/>
          <w:szCs w:val="26"/>
        </w:rPr>
        <w:t xml:space="preserve">        </w:t>
      </w:r>
      <w:r w:rsidR="002E7917" w:rsidRPr="006F053F">
        <w:rPr>
          <w:rFonts w:ascii="Times New Roman" w:hAnsi="Times New Roman" w:cs="Times New Roman"/>
          <w:sz w:val="26"/>
          <w:szCs w:val="26"/>
        </w:rPr>
        <w:t>В решении об утверждении схемы расположения земельного участка в отношении каждого из земельных участков, подлежащих образованию в соответствии со схемой расположения земельного участка, указываются:</w:t>
      </w:r>
    </w:p>
    <w:p w:rsidR="002E7917" w:rsidRPr="006F053F" w:rsidRDefault="002E14A9" w:rsidP="00D31000">
      <w:pPr>
        <w:jc w:val="both"/>
        <w:rPr>
          <w:rFonts w:ascii="Times New Roman" w:hAnsi="Times New Roman" w:cs="Times New Roman"/>
          <w:sz w:val="26"/>
          <w:szCs w:val="26"/>
        </w:rPr>
      </w:pPr>
      <w:r w:rsidRPr="006F053F">
        <w:rPr>
          <w:rFonts w:ascii="Times New Roman" w:hAnsi="Times New Roman" w:cs="Times New Roman"/>
          <w:sz w:val="26"/>
          <w:szCs w:val="26"/>
        </w:rPr>
        <w:t xml:space="preserve">        </w:t>
      </w:r>
      <w:r w:rsidR="002E7917" w:rsidRPr="006F053F">
        <w:rPr>
          <w:rFonts w:ascii="Times New Roman" w:hAnsi="Times New Roman" w:cs="Times New Roman"/>
          <w:sz w:val="26"/>
          <w:szCs w:val="26"/>
        </w:rPr>
        <w:t>–  площадь земельного участка, образуемого в соответствии со схемой расположения земельного участка;</w:t>
      </w:r>
    </w:p>
    <w:p w:rsidR="002E7917" w:rsidRPr="006F053F" w:rsidRDefault="002E14A9" w:rsidP="00D31000">
      <w:pPr>
        <w:jc w:val="both"/>
        <w:rPr>
          <w:rFonts w:ascii="Times New Roman" w:hAnsi="Times New Roman" w:cs="Times New Roman"/>
          <w:sz w:val="26"/>
          <w:szCs w:val="26"/>
        </w:rPr>
      </w:pPr>
      <w:r w:rsidRPr="006F053F">
        <w:rPr>
          <w:rFonts w:ascii="Times New Roman" w:hAnsi="Times New Roman" w:cs="Times New Roman"/>
          <w:sz w:val="26"/>
          <w:szCs w:val="26"/>
        </w:rPr>
        <w:t xml:space="preserve">        </w:t>
      </w:r>
      <w:r w:rsidR="002E7917" w:rsidRPr="006F053F">
        <w:rPr>
          <w:rFonts w:ascii="Times New Roman" w:hAnsi="Times New Roman" w:cs="Times New Roman"/>
          <w:sz w:val="26"/>
          <w:szCs w:val="26"/>
        </w:rPr>
        <w:t>–  адрес земельного участка или при отсутствии адреса земельного участка иное описание местоположения земельного участка;</w:t>
      </w:r>
    </w:p>
    <w:p w:rsidR="002E7917" w:rsidRPr="006F053F" w:rsidRDefault="002E14A9" w:rsidP="00D31000">
      <w:pPr>
        <w:jc w:val="both"/>
        <w:rPr>
          <w:rFonts w:ascii="Times New Roman" w:hAnsi="Times New Roman" w:cs="Times New Roman"/>
          <w:sz w:val="26"/>
          <w:szCs w:val="26"/>
        </w:rPr>
      </w:pPr>
      <w:r w:rsidRPr="006F053F">
        <w:rPr>
          <w:rFonts w:ascii="Times New Roman" w:hAnsi="Times New Roman" w:cs="Times New Roman"/>
          <w:sz w:val="26"/>
          <w:szCs w:val="26"/>
        </w:rPr>
        <w:t xml:space="preserve">      </w:t>
      </w:r>
      <w:r w:rsidR="002E7917" w:rsidRPr="006F053F">
        <w:rPr>
          <w:rFonts w:ascii="Times New Roman" w:hAnsi="Times New Roman" w:cs="Times New Roman"/>
          <w:sz w:val="26"/>
          <w:szCs w:val="26"/>
        </w:rPr>
        <w:t>–  кадастровый номер земельного участка или кадастровые номера земельных участков, из которых в соответствии со схемой расположения земельного участка предусмотрено образование земельного участка, в случае его образования из земельного участка, сведения о котором внесены в Единый государственный реестр недвижимости;</w:t>
      </w:r>
    </w:p>
    <w:p w:rsidR="002E7917" w:rsidRPr="006F053F" w:rsidRDefault="002E14A9" w:rsidP="00D31000">
      <w:pPr>
        <w:jc w:val="both"/>
        <w:rPr>
          <w:rFonts w:ascii="Times New Roman" w:hAnsi="Times New Roman" w:cs="Times New Roman"/>
          <w:sz w:val="26"/>
          <w:szCs w:val="26"/>
        </w:rPr>
      </w:pPr>
      <w:r w:rsidRPr="006F053F">
        <w:rPr>
          <w:rFonts w:ascii="Times New Roman" w:hAnsi="Times New Roman" w:cs="Times New Roman"/>
          <w:sz w:val="26"/>
          <w:szCs w:val="26"/>
        </w:rPr>
        <w:t xml:space="preserve">     </w:t>
      </w:r>
      <w:r w:rsidR="002E7917" w:rsidRPr="006F053F">
        <w:rPr>
          <w:rFonts w:ascii="Times New Roman" w:hAnsi="Times New Roman" w:cs="Times New Roman"/>
          <w:sz w:val="26"/>
          <w:szCs w:val="26"/>
        </w:rPr>
        <w:t>–  территориальная зона, в границах которой образуется земельный участок, или в случае, если на образуемый земельный участок действие градостроительного регламента не распространяется или для образуемого земельного участка не устанавливается градостроительный регламент, вид разрешенного использования образуемого земельного участка;</w:t>
      </w:r>
    </w:p>
    <w:p w:rsidR="002E7917" w:rsidRPr="006F053F" w:rsidRDefault="002E14A9" w:rsidP="00D31000">
      <w:pPr>
        <w:jc w:val="both"/>
        <w:rPr>
          <w:rFonts w:ascii="Times New Roman" w:hAnsi="Times New Roman" w:cs="Times New Roman"/>
          <w:sz w:val="26"/>
          <w:szCs w:val="26"/>
        </w:rPr>
      </w:pPr>
      <w:r w:rsidRPr="006F053F">
        <w:rPr>
          <w:rFonts w:ascii="Times New Roman" w:hAnsi="Times New Roman" w:cs="Times New Roman"/>
          <w:sz w:val="26"/>
          <w:szCs w:val="26"/>
        </w:rPr>
        <w:t xml:space="preserve">     </w:t>
      </w:r>
      <w:r w:rsidR="002E7917" w:rsidRPr="006F053F">
        <w:rPr>
          <w:rFonts w:ascii="Times New Roman" w:hAnsi="Times New Roman" w:cs="Times New Roman"/>
          <w:sz w:val="26"/>
          <w:szCs w:val="26"/>
        </w:rPr>
        <w:t>–  категория земель, к которой относится образуемый земельный участок.</w:t>
      </w:r>
    </w:p>
    <w:p w:rsidR="002E7917" w:rsidRPr="006F053F" w:rsidRDefault="002E14A9" w:rsidP="00D31000">
      <w:pPr>
        <w:jc w:val="both"/>
        <w:rPr>
          <w:rFonts w:ascii="Times New Roman" w:hAnsi="Times New Roman" w:cs="Times New Roman"/>
          <w:sz w:val="26"/>
          <w:szCs w:val="26"/>
        </w:rPr>
      </w:pPr>
      <w:r w:rsidRPr="006F053F">
        <w:rPr>
          <w:rFonts w:ascii="Times New Roman" w:hAnsi="Times New Roman" w:cs="Times New Roman"/>
          <w:sz w:val="26"/>
          <w:szCs w:val="26"/>
        </w:rPr>
        <w:t xml:space="preserve">     </w:t>
      </w:r>
      <w:r w:rsidR="002E7917" w:rsidRPr="006F053F">
        <w:rPr>
          <w:rFonts w:ascii="Times New Roman" w:hAnsi="Times New Roman" w:cs="Times New Roman"/>
          <w:sz w:val="26"/>
          <w:szCs w:val="26"/>
        </w:rPr>
        <w:t>Срок действия решения об утверждении схемы расположения земельного участка составляет два года.</w:t>
      </w:r>
    </w:p>
    <w:p w:rsidR="002E7917" w:rsidRDefault="002E7917" w:rsidP="002E7917">
      <w:r>
        <w:t xml:space="preserve"> </w:t>
      </w:r>
    </w:p>
    <w:p w:rsidR="002E7917" w:rsidRDefault="002E7917" w:rsidP="002E7917"/>
    <w:p w:rsidR="002E7917" w:rsidRDefault="002E7917" w:rsidP="002E7917"/>
    <w:p w:rsidR="002E7917" w:rsidRDefault="002E7917" w:rsidP="002E7917"/>
    <w:p w:rsidR="002E7917" w:rsidRDefault="002E7917" w:rsidP="002E7917"/>
    <w:p w:rsidR="002E7917" w:rsidRDefault="002E7917" w:rsidP="002E7917"/>
    <w:p w:rsidR="002E7917" w:rsidRDefault="002E7917" w:rsidP="002E7917"/>
    <w:p w:rsidR="002E7917" w:rsidRDefault="002E7917" w:rsidP="002E7917"/>
    <w:p w:rsidR="00460CCF" w:rsidRDefault="00460CCF"/>
    <w:sectPr w:rsidR="00460C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CFB"/>
    <w:rsid w:val="00036A03"/>
    <w:rsid w:val="000D0424"/>
    <w:rsid w:val="001F1CFB"/>
    <w:rsid w:val="002E14A9"/>
    <w:rsid w:val="002E7917"/>
    <w:rsid w:val="003B6240"/>
    <w:rsid w:val="00460CCF"/>
    <w:rsid w:val="00490BB3"/>
    <w:rsid w:val="004B3A34"/>
    <w:rsid w:val="006F053F"/>
    <w:rsid w:val="00714605"/>
    <w:rsid w:val="00AD4EA7"/>
    <w:rsid w:val="00AF6E25"/>
    <w:rsid w:val="00CB3210"/>
    <w:rsid w:val="00D31000"/>
    <w:rsid w:val="00EA75BD"/>
    <w:rsid w:val="00F850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E7A7E"/>
  <w15:chartTrackingRefBased/>
  <w15:docId w15:val="{0D2429BD-03BA-4FCD-B376-2E3A333D8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B321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CB321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3</Pages>
  <Words>832</Words>
  <Characters>4748</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Рябченко Елена Николаевна</dc:creator>
  <cp:keywords/>
  <dc:description/>
  <cp:lastModifiedBy>Рябченко Елена Николаевна</cp:lastModifiedBy>
  <cp:revision>24</cp:revision>
  <cp:lastPrinted>2023-07-26T07:57:00Z</cp:lastPrinted>
  <dcterms:created xsi:type="dcterms:W3CDTF">2023-07-26T06:43:00Z</dcterms:created>
  <dcterms:modified xsi:type="dcterms:W3CDTF">2023-07-26T08:03:00Z</dcterms:modified>
</cp:coreProperties>
</file>