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2B" w:rsidRPr="00194B2C" w:rsidRDefault="002257DD" w:rsidP="002257D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4B2C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2257DD" w:rsidRDefault="002257DD" w:rsidP="00F3576D">
      <w:pPr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6763">
        <w:rPr>
          <w:rFonts w:ascii="Times New Roman" w:hAnsi="Times New Roman" w:cs="Times New Roman"/>
          <w:sz w:val="24"/>
          <w:szCs w:val="28"/>
        </w:rPr>
        <w:t>к проекту</w:t>
      </w:r>
      <w:r w:rsidRPr="00194B2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72093" w:rsidRPr="002720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постановления администрации </w:t>
      </w:r>
      <w:proofErr w:type="spellStart"/>
      <w:r w:rsidR="00272093" w:rsidRPr="002720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Репьёвского</w:t>
      </w:r>
      <w:proofErr w:type="spellEnd"/>
      <w:r w:rsidR="00272093" w:rsidRPr="002720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Воронежской области «</w:t>
      </w:r>
      <w:r w:rsidR="00BB6687" w:rsidRPr="00BB66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утверждении Программы  профилактики рисков причинения вреда (ущерба) охраняемым законом ценностям при осуществлении  муниципального жилищного контроля на территории </w:t>
      </w:r>
      <w:proofErr w:type="spellStart"/>
      <w:r w:rsidR="00BB6687" w:rsidRPr="00BB66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Репьёвского</w:t>
      </w:r>
      <w:proofErr w:type="spellEnd"/>
      <w:r w:rsidR="00BB6687" w:rsidRPr="00BB66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Воронежской области на 2024 год</w:t>
      </w:r>
      <w:r w:rsidR="00242024" w:rsidRPr="00242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437106" w:rsidRPr="004371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37106" w:rsidRDefault="00437106" w:rsidP="00B1676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>
        <w:rPr>
          <w:color w:val="242424"/>
        </w:rPr>
        <w:t xml:space="preserve">Проект настоящего </w:t>
      </w:r>
      <w:r w:rsidR="00272093">
        <w:rPr>
          <w:color w:val="242424"/>
        </w:rPr>
        <w:t>постановления</w:t>
      </w:r>
      <w:r>
        <w:rPr>
          <w:color w:val="242424"/>
        </w:rPr>
        <w:t xml:space="preserve"> разработан в</w:t>
      </w:r>
      <w:r w:rsidRPr="003632E5">
        <w:rPr>
          <w:color w:val="242424"/>
        </w:rPr>
        <w:t xml:space="preserve"> целях исполнения требований Федерального закона от 31.07.2020 № 248-ФЗ «О государственном контроле (надзоре) и муниципальном контроле»</w:t>
      </w:r>
      <w:r w:rsidR="005800CF">
        <w:rPr>
          <w:color w:val="242424"/>
        </w:rPr>
        <w:t xml:space="preserve">, Постановления Правительства РФ </w:t>
      </w:r>
      <w:r w:rsidR="00BB6687">
        <w:rPr>
          <w:color w:val="242424"/>
        </w:rPr>
        <w:t xml:space="preserve">от </w:t>
      </w:r>
      <w:r w:rsidR="00BB6687" w:rsidRPr="00BB6687">
        <w:rPr>
          <w:color w:val="242424"/>
        </w:rPr>
        <w:t>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800CF">
        <w:rPr>
          <w:color w:val="242424"/>
        </w:rPr>
        <w:t>».</w:t>
      </w:r>
    </w:p>
    <w:p w:rsidR="000D4CA4" w:rsidRDefault="00B7168D" w:rsidP="00B1676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B7168D">
        <w:rPr>
          <w:color w:val="242424"/>
        </w:rPr>
        <w:t>в целях обеспечения соблюдения обязательных требований в сфере жилищного контроля  в соответствии с Федеральным законом от 29.12.2004 № 188-ФЗ (ред. от 28.06.2021) (с изм. и доп., вступ. в силу с 01.07.2021), Жилищного кодекса Российской Федерации посредством профилактики нарушений обязательных требований, оценки соблюдения юридическими лицами, индивидуальными предпринимателями, гражданами, органами государственной власти и органами местного самоуправления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</w:r>
      <w:r w:rsidR="000D4CA4" w:rsidRPr="000D4CA4">
        <w:rPr>
          <w:color w:val="242424"/>
        </w:rPr>
        <w:t>.</w:t>
      </w:r>
    </w:p>
    <w:p w:rsidR="00B7168D" w:rsidRPr="00B7168D" w:rsidRDefault="00B7168D" w:rsidP="00B71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716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 в отношении муниципального жилищного фонда:</w:t>
      </w:r>
    </w:p>
    <w:p w:rsidR="00B7168D" w:rsidRPr="00B7168D" w:rsidRDefault="00B7168D" w:rsidP="00B71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716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7168D" w:rsidRPr="00B7168D" w:rsidRDefault="00B7168D" w:rsidP="00B71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716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требований к формированию фондов капитального ремонта;</w:t>
      </w:r>
    </w:p>
    <w:p w:rsidR="00B7168D" w:rsidRPr="00B7168D" w:rsidRDefault="00B7168D" w:rsidP="00B71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716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7168D" w:rsidRPr="00B7168D" w:rsidRDefault="00B7168D" w:rsidP="00B71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716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7168D" w:rsidRPr="00B7168D" w:rsidRDefault="00B7168D" w:rsidP="00B71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716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7168D" w:rsidRPr="00B7168D" w:rsidRDefault="00B7168D" w:rsidP="00B71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716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7168D" w:rsidRPr="00B7168D" w:rsidRDefault="00B7168D" w:rsidP="00B71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716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7168D" w:rsidRPr="00B7168D" w:rsidRDefault="00B7168D" w:rsidP="00B71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716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7168D" w:rsidRPr="00B7168D" w:rsidRDefault="00B7168D" w:rsidP="00B71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716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9) требований к порядку размещения </w:t>
      </w:r>
      <w:proofErr w:type="spellStart"/>
      <w:r w:rsidRPr="00B716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ресурсоснабжающими</w:t>
      </w:r>
      <w:proofErr w:type="spellEnd"/>
      <w:r w:rsidRPr="00B716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7168D" w:rsidRPr="00B7168D" w:rsidRDefault="00B7168D" w:rsidP="00B71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716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B7168D" w:rsidRDefault="00B7168D" w:rsidP="00B71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716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EE569A" w:rsidRPr="00EE569A" w:rsidRDefault="00EE569A" w:rsidP="00EE5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EE569A" w:rsidRPr="00EE569A" w:rsidRDefault="00EE569A" w:rsidP="00EE5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EE569A" w:rsidRPr="00EE569A" w:rsidRDefault="00EE569A" w:rsidP="00EE5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E569A" w:rsidRPr="00EE569A" w:rsidRDefault="00EE569A" w:rsidP="00EE5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9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EE569A" w:rsidRPr="00EE569A" w:rsidRDefault="00EE569A" w:rsidP="00EE5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прозрачности осуществляемой Администрацией контрольной деятельности;</w:t>
      </w:r>
    </w:p>
    <w:p w:rsidR="00EE569A" w:rsidRDefault="00EE569A" w:rsidP="00EE5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56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  <w:r w:rsidRPr="00EE56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16763" w:rsidRPr="00B16763" w:rsidRDefault="00B16763" w:rsidP="00EE5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763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 не предусмотрено.</w:t>
      </w:r>
      <w:bookmarkStart w:id="0" w:name="Par148"/>
      <w:bookmarkEnd w:id="0"/>
    </w:p>
    <w:p w:rsidR="00B16763" w:rsidRPr="00B16763" w:rsidRDefault="00B16763" w:rsidP="002E44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139"/>
      <w:bookmarkEnd w:id="1"/>
      <w:r w:rsidRPr="00B16763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дополнительных расходов (доходов) местного бюджета, связанных с введением предлагаемого правового регулирования: не предусмотрено.</w:t>
      </w:r>
    </w:p>
    <w:p w:rsidR="00B16763" w:rsidRPr="00B16763" w:rsidRDefault="00B16763" w:rsidP="002E44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763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B16763" w:rsidRPr="00B16763" w:rsidRDefault="00B16763" w:rsidP="002E4438">
      <w:pPr>
        <w:pStyle w:val="a4"/>
        <w:spacing w:before="0" w:beforeAutospacing="0" w:after="0" w:afterAutospacing="0" w:line="360" w:lineRule="auto"/>
        <w:jc w:val="both"/>
        <w:rPr>
          <w:color w:val="242424"/>
        </w:rPr>
      </w:pPr>
      <w:r w:rsidRPr="00B16763">
        <w:rPr>
          <w:color w:val="242424"/>
        </w:rPr>
        <w:t xml:space="preserve">Предполагаемая дата вступления в силу нормативного правового акта: </w:t>
      </w:r>
      <w:r w:rsidR="005800CF">
        <w:rPr>
          <w:color w:val="242424"/>
        </w:rPr>
        <w:t>после его официального опубликования</w:t>
      </w:r>
    </w:p>
    <w:p w:rsidR="00B16763" w:rsidRPr="00B16763" w:rsidRDefault="002E4438" w:rsidP="002E4438">
      <w:pPr>
        <w:pStyle w:val="a4"/>
        <w:spacing w:before="0" w:beforeAutospacing="0" w:after="0" w:afterAutospacing="0" w:line="360" w:lineRule="auto"/>
        <w:jc w:val="both"/>
        <w:rPr>
          <w:color w:val="242424"/>
        </w:rPr>
      </w:pPr>
      <w:r>
        <w:rPr>
          <w:color w:val="242424"/>
        </w:rPr>
        <w:tab/>
      </w:r>
      <w:r w:rsidR="00B16763" w:rsidRPr="00B16763">
        <w:rPr>
          <w:color w:val="242424"/>
        </w:rPr>
        <w:t>Необходимость установления переходного периода и (или) отсрочки введения предлагаемого правового регулирования: необходимости нет.</w:t>
      </w:r>
    </w:p>
    <w:p w:rsidR="00B16763" w:rsidRPr="00B16763" w:rsidRDefault="002E4438" w:rsidP="002E4438">
      <w:pPr>
        <w:pStyle w:val="a4"/>
        <w:spacing w:before="0" w:beforeAutospacing="0" w:line="360" w:lineRule="auto"/>
        <w:jc w:val="both"/>
        <w:rPr>
          <w:color w:val="242424"/>
        </w:rPr>
      </w:pPr>
      <w:r>
        <w:rPr>
          <w:color w:val="242424"/>
        </w:rPr>
        <w:tab/>
      </w:r>
      <w:r w:rsidR="00B16763" w:rsidRPr="00B16763">
        <w:rPr>
          <w:color w:val="242424"/>
        </w:rPr>
        <w:t xml:space="preserve">Необходимость распространения предлагаемого правового регулирования на ранее возникшие отношения: отсутствует. </w:t>
      </w:r>
    </w:p>
    <w:p w:rsidR="000D4CA4" w:rsidRDefault="000D4CA4" w:rsidP="00437106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</w:p>
    <w:p w:rsidR="00AC575D" w:rsidRDefault="00BE1FF5" w:rsidP="00AC57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аместитель начальника</w:t>
      </w:r>
      <w:r w:rsidR="000A472E" w:rsidRPr="00EE0A86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AC575D">
        <w:rPr>
          <w:rFonts w:ascii="Times New Roman" w:hAnsi="Times New Roman" w:cs="Times New Roman"/>
          <w:sz w:val="24"/>
          <w:szCs w:val="24"/>
        </w:rPr>
        <w:t xml:space="preserve">по строительству, </w:t>
      </w:r>
    </w:p>
    <w:p w:rsidR="000A472E" w:rsidRPr="00EE0A86" w:rsidRDefault="00AC575D" w:rsidP="00AC57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архитектуре и ЖКХ</w:t>
      </w:r>
    </w:p>
    <w:p w:rsidR="000A472E" w:rsidRPr="00EE0A86" w:rsidRDefault="000A472E" w:rsidP="000A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0A8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               </w:t>
      </w:r>
      <w:r w:rsidR="00EE0A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0A86">
        <w:rPr>
          <w:rFonts w:ascii="Times New Roman" w:hAnsi="Times New Roman" w:cs="Times New Roman"/>
          <w:sz w:val="24"/>
          <w:szCs w:val="24"/>
        </w:rPr>
        <w:t xml:space="preserve">    </w:t>
      </w:r>
      <w:r w:rsidR="00AC575D">
        <w:rPr>
          <w:rFonts w:ascii="Times New Roman" w:hAnsi="Times New Roman" w:cs="Times New Roman"/>
          <w:sz w:val="24"/>
          <w:szCs w:val="24"/>
        </w:rPr>
        <w:t>А.А. Кабышев</w:t>
      </w:r>
    </w:p>
    <w:p w:rsidR="00F3576D" w:rsidRPr="00EE0A86" w:rsidRDefault="00F35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3576D" w:rsidRPr="00EE0A86" w:rsidSect="0078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8E"/>
    <w:rsid w:val="00032023"/>
    <w:rsid w:val="000A472E"/>
    <w:rsid w:val="000D4CA4"/>
    <w:rsid w:val="00194B2C"/>
    <w:rsid w:val="001B58BB"/>
    <w:rsid w:val="002257DD"/>
    <w:rsid w:val="00241893"/>
    <w:rsid w:val="00242024"/>
    <w:rsid w:val="00243382"/>
    <w:rsid w:val="00272093"/>
    <w:rsid w:val="002C326A"/>
    <w:rsid w:val="002E4438"/>
    <w:rsid w:val="003C73D9"/>
    <w:rsid w:val="003D6F86"/>
    <w:rsid w:val="0041242B"/>
    <w:rsid w:val="00435A07"/>
    <w:rsid w:val="00437106"/>
    <w:rsid w:val="004B1B87"/>
    <w:rsid w:val="005800CF"/>
    <w:rsid w:val="0064330E"/>
    <w:rsid w:val="007057FB"/>
    <w:rsid w:val="007845C0"/>
    <w:rsid w:val="008804CE"/>
    <w:rsid w:val="008F0D98"/>
    <w:rsid w:val="00970FDE"/>
    <w:rsid w:val="00AC575D"/>
    <w:rsid w:val="00B16763"/>
    <w:rsid w:val="00B7168D"/>
    <w:rsid w:val="00BB6687"/>
    <w:rsid w:val="00BE1FF5"/>
    <w:rsid w:val="00D03D5E"/>
    <w:rsid w:val="00D92ACF"/>
    <w:rsid w:val="00DA7561"/>
    <w:rsid w:val="00DF2499"/>
    <w:rsid w:val="00EE0A86"/>
    <w:rsid w:val="00EE569A"/>
    <w:rsid w:val="00F0088E"/>
    <w:rsid w:val="00F3576D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72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3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A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72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3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Дручинина Елена Е</dc:creator>
  <cp:lastModifiedBy>Фисько Марина П.</cp:lastModifiedBy>
  <cp:revision>3</cp:revision>
  <cp:lastPrinted>2021-10-11T09:47:00Z</cp:lastPrinted>
  <dcterms:created xsi:type="dcterms:W3CDTF">2023-10-04T07:41:00Z</dcterms:created>
  <dcterms:modified xsi:type="dcterms:W3CDTF">2023-10-04T10:53:00Z</dcterms:modified>
</cp:coreProperties>
</file>