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06" w:rsidRPr="00A62906" w:rsidRDefault="00A62906" w:rsidP="00A62906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  <w:r w:rsidRPr="00A62906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2926715</wp:posOffset>
            </wp:positionH>
            <wp:positionV relativeFrom="margin">
              <wp:posOffset>-681990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06">
        <w:rPr>
          <w:rFonts w:ascii="Arial" w:eastAsia="Calibri" w:hAnsi="Arial" w:cs="Arial"/>
          <w:sz w:val="24"/>
          <w:szCs w:val="28"/>
        </w:rPr>
        <w:t>АДМИНИСТРАЦИЯ РЕПЬЁВСКОГО МУНИЦИПАЛЬНОГО РАЙОНА ВОРОНЕЖСКОЙ ОБЛАСТИ</w:t>
      </w:r>
    </w:p>
    <w:p w:rsidR="00A62906" w:rsidRPr="00A62906" w:rsidRDefault="00A62906" w:rsidP="00A62906">
      <w:pPr>
        <w:spacing w:after="0" w:line="240" w:lineRule="auto"/>
        <w:jc w:val="center"/>
        <w:rPr>
          <w:rFonts w:ascii="Arial" w:eastAsia="Calibri" w:hAnsi="Arial" w:cs="Arial"/>
          <w:spacing w:val="30"/>
          <w:sz w:val="24"/>
          <w:szCs w:val="28"/>
        </w:rPr>
      </w:pPr>
      <w:r w:rsidRPr="00A62906">
        <w:rPr>
          <w:rFonts w:ascii="Arial" w:eastAsia="Calibri" w:hAnsi="Arial" w:cs="Arial"/>
          <w:spacing w:val="30"/>
          <w:sz w:val="24"/>
          <w:szCs w:val="28"/>
        </w:rPr>
        <w:t>ПОСТАНОВЛЕНИЕ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A62906">
        <w:rPr>
          <w:rFonts w:ascii="Arial" w:eastAsia="Calibri" w:hAnsi="Arial" w:cs="Arial"/>
          <w:sz w:val="24"/>
          <w:szCs w:val="28"/>
        </w:rPr>
        <w:t>«01» июля 2022 г. №135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A62906">
        <w:rPr>
          <w:rFonts w:ascii="Arial" w:eastAsia="Calibri" w:hAnsi="Arial" w:cs="Arial"/>
          <w:sz w:val="24"/>
          <w:szCs w:val="28"/>
        </w:rPr>
        <w:t>с. Репьёвка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A62906" w:rsidRPr="00A62906" w:rsidRDefault="00A62906" w:rsidP="00A6290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629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постановление администрации Репьёвского муниципального района Воронежской области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Федеральным законом РФ от </w:t>
      </w:r>
      <w:proofErr w:type="gramStart"/>
      <w:r w:rsidRPr="00A62906">
        <w:rPr>
          <w:rFonts w:ascii="Arial" w:eastAsia="Times New Roman" w:hAnsi="Arial" w:cs="Arial"/>
          <w:sz w:val="24"/>
          <w:szCs w:val="28"/>
          <w:lang w:eastAsia="ru-RU"/>
        </w:rPr>
        <w:t>06.10.2003  №</w:t>
      </w:r>
      <w:proofErr w:type="gramEnd"/>
      <w:r w:rsidRPr="00A62906">
        <w:rPr>
          <w:rFonts w:ascii="Arial" w:eastAsia="Times New Roman" w:hAnsi="Arial" w:cs="Arial"/>
          <w:sz w:val="24"/>
          <w:szCs w:val="28"/>
          <w:lang w:eastAsia="ru-RU"/>
        </w:rPr>
        <w:t xml:space="preserve"> 131-ФЗ «Об общих принципах организации местного самоуправления в Российской Федерации», Уставом Репьёвского муниципального района, постановлением администрации Репьевского муниципального района от 30.10.2013 № 297 «О порядке разработки, реализации и оценке эффективности муниципальных программ Репьевского муниципального района» администрация Репьёвского муниципального района Воронежской области </w:t>
      </w:r>
      <w:r w:rsidRPr="00A62906">
        <w:rPr>
          <w:rFonts w:ascii="Arial" w:eastAsia="Times New Roman" w:hAnsi="Arial" w:cs="Arial"/>
          <w:spacing w:val="40"/>
          <w:sz w:val="24"/>
          <w:szCs w:val="28"/>
          <w:lang w:eastAsia="ru-RU"/>
        </w:rPr>
        <w:t>постановляет: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 В постановление администрации Репьёвского муниципального района от 18.09.2019 № 292 «Об утверждении муниципальной программы Репьёвского муниципального района «Экономическое развитие и инновационная экономика» (2020-2028 гг.)» (далее – Постановление), внести следующие изменения: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1.1. В паспорте муниципальной программы Репьёвского муниципального района «Экономическое развитие и инновационная экономика» (2020-2028 гг.)» (далее – Программа), утвержденной Постановлением, строку 4 изложить в следующей редакции: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906" w:rsidRPr="00A62906" w:rsidTr="00A629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муниципальной программы и основные мероприятия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Подпрограмма: «Развитие и поддержка субъектов малого и среднего предпринимательства».</w:t>
            </w:r>
          </w:p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мероприятия: </w:t>
            </w:r>
          </w:p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Финансовая поддержка субъектов малого и среднего предпринимательства:</w:t>
            </w:r>
          </w:p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Развитие и поддержка деятельности АНО «Репьёвский центр поддержки предпринимательства» по оказанию услуг субъектам МП; </w:t>
            </w:r>
          </w:p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Предоставление грантов начинающим субъектам малого предпринимательства - индивидуальным предпринимателям и юридическим лицам - производителям товаров (работ, услуг);</w:t>
            </w:r>
          </w:p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Развитие системы обеспечения прав потребителей.</w:t>
            </w:r>
          </w:p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Предоставление преференции субъектам малого и среднего предпринимательства: передача объектов муниципального имущества в аренду без торгов.</w:t>
            </w:r>
          </w:p>
          <w:p w:rsidR="00A62906" w:rsidRPr="00A62906" w:rsidRDefault="00A62906" w:rsidP="00A62906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</w:tr>
    </w:tbl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»;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1.2. В абзаце 5 п. 3.1. раздела 3 «Обоснование выделения подпрограммы и обобщенная характеристика основных мероприятий» Программы, утвержденной Постановлением, цифру «3» заменить на цифрой «4»;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1.3. После абзаца одиннадцатого пункта 3.1. раздела 3 «Обоснование выделения подпрограммы и обобщенная характеристика основных мероприятий» Программы, утвержденной Постановлением, дополнить абзацем следующего содержания: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«4.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1.4. Пункт 3.2. раздела 3 «Обоснование выделения подпрограммы и обобщенная характеристика основных мероприятий» Программы, утвержденной Постановлением, дополнить подпунктом 4 следующего содержания: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«4.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Цели мероприятия - расширение информирования предпринимателей о возможностях получения господдержки, изменениях в законодательстве, налогообложении, других вопросах. Повышение образовательного уровня предпринимателей и обучение.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Важное место в этом разделе уделяется организации участия субъектов малого бизнеса в выставках, семинарах, областных конкурсах профессионального мастерства.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- повышение уровня информационного обеспечения субъектов малого и среднего предпринимательства, организаций, образующих инфраструктуру поддержки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течении 2022-2028 гг.»;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1.5. Подпункты 4,5,6 раздела 3.2. Программы считать соответственно подпунктами 5,6,7;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1.6. Строку 4 паспорта подпрограммы «Развитие и поддержка субъектов малого и среднего предпринимательства», утвержденной Постановлением, изложить в следующей редакции: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2906" w:rsidRPr="00A62906" w:rsidTr="00A629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Основные мероприятия,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входящие в состав подпрограммы муниципальной программы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Мероприятие 1. Финансовая поддержка субъектов малого предпринимательства: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 Развитие и поддержка деятельности АНО «Репьёвский центр поддержки предпринимательства» по оказанию услуг субъектам малого предпринимательства;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1.2. Предоставление грантов начинающим субъектам малого предпринимательства - индивидуальным предпринимателям и юридическим лицам - производителям товаров (работ, услуг);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1.3.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Мероприятие 2. Развитие системы обеспечения прав потребителей;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Мероприятие 3. Предоставление преференции субъектам малого и среднего предпринимательства: передача объектов муниципального имущества в аренду без торгов.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Мероприятие 4. Информационная и консультационная поддержка субъектов малого и среднего </w:t>
            </w: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</w:tc>
      </w:tr>
    </w:tbl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lastRenderedPageBreak/>
        <w:t>»;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1.7. Раздел 3. «Характеристика основных мероприятий подпрограммы» подпрограммы «Развитие и поддержка субъектов малого и среднего предпринимательства» Программы, утвержденной Постановлением, дополнить мероприятием 4 следующего содержания: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«Мероприятие 4. 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Цели мероприятия - расширение информирования предпринимателей о возможностях получения господдержки, изменениях в законодательстве, налогообложении, других вопросах. Повышение образовательного уровня предпринимателей и обучение.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Важное место в этом разделе уделяется организации участия субъектов малого бизнеса в выставках, семинарах, областных конкурсах профессионального мастерства.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Реализация мероприятия - повышение уровня информационного обеспечения субъектов малого и среднего предпринимательства, организаций, образующих инфраструктуру поддержки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Срок исполнения – в течении 2022-2028 гг.»;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1.7. Приложение № 3 к Программе изложить в новой редакции согласно приложению.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2906">
        <w:rPr>
          <w:rFonts w:ascii="Arial" w:eastAsia="Times New Roman" w:hAnsi="Arial" w:cs="Arial"/>
          <w:sz w:val="24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A62906" w:rsidRPr="00A62906" w:rsidTr="00A62906">
        <w:tc>
          <w:tcPr>
            <w:tcW w:w="3652" w:type="dxa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A62906">
              <w:rPr>
                <w:rFonts w:ascii="Arial" w:eastAsia="Calibri" w:hAnsi="Arial" w:cs="Arial"/>
                <w:sz w:val="24"/>
                <w:szCs w:val="28"/>
                <w:lang w:eastAsia="ru-RU"/>
              </w:rPr>
              <w:t>Глава администрации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A62906">
              <w:rPr>
                <w:rFonts w:ascii="Arial" w:eastAsia="Calibri" w:hAnsi="Arial" w:cs="Arial"/>
                <w:sz w:val="24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93" w:type="dxa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A62906">
              <w:rPr>
                <w:rFonts w:ascii="Arial" w:eastAsia="Calibri" w:hAnsi="Arial" w:cs="Arial"/>
                <w:sz w:val="24"/>
                <w:szCs w:val="28"/>
                <w:lang w:eastAsia="ru-RU"/>
              </w:rPr>
              <w:t>Р.В. Ефименко</w:t>
            </w:r>
          </w:p>
        </w:tc>
      </w:tr>
    </w:tbl>
    <w:p w:rsidR="00A62906" w:rsidRPr="00A62906" w:rsidRDefault="00A62906" w:rsidP="00A6290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ar-SA"/>
        </w:rPr>
        <w:sectPr w:rsidR="00A62906" w:rsidRPr="00A62906">
          <w:pgSz w:w="11906" w:h="16837"/>
          <w:pgMar w:top="2268" w:right="567" w:bottom="567" w:left="1701" w:header="709" w:footer="709" w:gutter="0"/>
          <w:cols w:space="720"/>
          <w:titlePg/>
        </w:sectPr>
      </w:pPr>
    </w:p>
    <w:p w:rsidR="00A62906" w:rsidRPr="00A62906" w:rsidRDefault="00A62906" w:rsidP="00A62906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9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62906" w:rsidRPr="00A62906" w:rsidRDefault="00A62906" w:rsidP="00A62906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90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муниципального р</w:t>
      </w:r>
      <w:r w:rsidRPr="00A629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айона </w:t>
      </w:r>
    </w:p>
    <w:p w:rsidR="00A62906" w:rsidRPr="00A62906" w:rsidRDefault="00A62906" w:rsidP="00A62906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906">
        <w:rPr>
          <w:rFonts w:ascii="Arial" w:eastAsia="Times New Roman" w:hAnsi="Arial" w:cs="Arial"/>
          <w:sz w:val="24"/>
          <w:szCs w:val="24"/>
          <w:lang w:eastAsia="ru-RU"/>
        </w:rPr>
        <w:t>от «01» июля 2022 г. №135</w:t>
      </w:r>
    </w:p>
    <w:p w:rsidR="00A62906" w:rsidRPr="00A62906" w:rsidRDefault="00A62906" w:rsidP="00A62906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2906" w:rsidRPr="00A62906" w:rsidRDefault="00A62906" w:rsidP="00A62906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90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A62906" w:rsidRPr="00A62906" w:rsidRDefault="00A62906" w:rsidP="00A62906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906">
        <w:rPr>
          <w:rFonts w:ascii="Arial" w:eastAsia="Times New Roman" w:hAnsi="Arial" w:cs="Arial"/>
          <w:sz w:val="24"/>
          <w:szCs w:val="24"/>
          <w:lang w:eastAsia="ru-RU"/>
        </w:rPr>
        <w:t>к муниципальной п</w:t>
      </w:r>
      <w:r w:rsidRPr="00A629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рограмме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2906" w:rsidRPr="00A62906" w:rsidRDefault="00A62906" w:rsidP="00A629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2906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Репьёвского муниципального района Воронежской области «Экономическое развитие и инновационная экономика» (2020-2028 гг.)</w:t>
      </w:r>
    </w:p>
    <w:p w:rsidR="00A62906" w:rsidRPr="00A62906" w:rsidRDefault="00A62906" w:rsidP="00A629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7"/>
        <w:gridCol w:w="1148"/>
        <w:gridCol w:w="576"/>
        <w:gridCol w:w="713"/>
        <w:gridCol w:w="713"/>
        <w:gridCol w:w="713"/>
        <w:gridCol w:w="851"/>
        <w:gridCol w:w="713"/>
        <w:gridCol w:w="725"/>
        <w:gridCol w:w="770"/>
        <w:gridCol w:w="713"/>
        <w:gridCol w:w="713"/>
      </w:tblGrid>
      <w:tr w:rsidR="00A62906" w:rsidRPr="00A62906" w:rsidTr="00A62906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подпрограм-мы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основного мероприятия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Источ-ники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ресурс-ного обеспе-чения</w:t>
            </w:r>
          </w:p>
        </w:tc>
        <w:tc>
          <w:tcPr>
            <w:tcW w:w="3518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2020(</w:t>
            </w: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пер-вый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реализации)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2021(</w:t>
            </w: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вто-рой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реализации)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2022(</w:t>
            </w: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тре-тий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реализации)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2023(четвертый год реализации)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2024(</w:t>
            </w: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пя-тый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 реализации)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2025(шестой год реализации)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2026(седьмой год реализации)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2027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(восьмой год реализации)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2028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(девятый год реализации)</w:t>
            </w: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</w:t>
            </w: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ПРОГРАМ-МА</w:t>
            </w:r>
            <w:proofErr w:type="gramEnd"/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Экономичес-кое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развитие и инновацион-ная экономика 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1413,6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630,20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феде-ральный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</w:t>
            </w: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ст-ной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внебюд-жетные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ПОДПРОГРАММА 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Развитие и поддержка малого </w:t>
            </w: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предпринима-тельства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1413,4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федера-льный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област-ной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1413,4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внебюд-жетные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Основное 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мероприятие 1.1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Развитие и поддержка деятельности АНО «Репьёвский центр поддержки предпринимательства» по оказанию услуг субъектам МП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феде-ральный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област-ной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30,00</w:t>
            </w: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Основное мероприятие 1.2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Предоставле-ние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грантов начинающим субъектам малого предпринима-тельства – индиви-дуальным предпринима-телям и юридическим лицам – производите-лям товаров (работ, услуг)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феде-ральный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област-ной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Основное 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Мероприятие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Предоставление субсидий на компенсацию части затрат субъектов малого и среднего предпринимательства, </w:t>
            </w: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1383,4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феде-ральный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</w:t>
            </w: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ст-ной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 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1383,4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300,00</w:t>
            </w:r>
          </w:p>
        </w:tc>
      </w:tr>
      <w:tr w:rsidR="00A62906" w:rsidRPr="00A62906" w:rsidTr="00A62906">
        <w:trPr>
          <w:trHeight w:val="2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системы обеспечения прав потребителей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феде-ральный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област-ной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внебюд-жетные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0,20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Предоставление преференции субъектам малого и среднего предпринимательства: передача объектов муниципального имущества в аренду </w:t>
            </w: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без торгов.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феде-ральный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област-ной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внебюд-жетные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Информационная и консультационная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</w:t>
            </w: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ый режим "Налог на профессиональный доход"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феде-ральный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област-ной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A62906" w:rsidRPr="00A62906" w:rsidTr="00A6290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внеб</w:t>
            </w: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юд-жетные</w:t>
            </w:r>
            <w:proofErr w:type="gramEnd"/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06" w:rsidRPr="00A62906" w:rsidRDefault="00A62906" w:rsidP="00A629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29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:rsidR="00A62906" w:rsidRPr="00A62906" w:rsidRDefault="00A62906" w:rsidP="00A6290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1FE" w:rsidRDefault="00B971FE">
      <w:bookmarkStart w:id="0" w:name="_GoBack"/>
      <w:bookmarkEnd w:id="0"/>
    </w:p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DB"/>
    <w:rsid w:val="00002132"/>
    <w:rsid w:val="00114213"/>
    <w:rsid w:val="00290FFD"/>
    <w:rsid w:val="0031552C"/>
    <w:rsid w:val="00336D78"/>
    <w:rsid w:val="00365852"/>
    <w:rsid w:val="003871E1"/>
    <w:rsid w:val="003A7092"/>
    <w:rsid w:val="00422929"/>
    <w:rsid w:val="004E131A"/>
    <w:rsid w:val="0057792D"/>
    <w:rsid w:val="006B544C"/>
    <w:rsid w:val="006C57DF"/>
    <w:rsid w:val="006E2623"/>
    <w:rsid w:val="007475BD"/>
    <w:rsid w:val="008C1AE9"/>
    <w:rsid w:val="008C5391"/>
    <w:rsid w:val="00A116A5"/>
    <w:rsid w:val="00A549D8"/>
    <w:rsid w:val="00A62906"/>
    <w:rsid w:val="00B971FE"/>
    <w:rsid w:val="00C634B0"/>
    <w:rsid w:val="00CD5173"/>
    <w:rsid w:val="00E22EDB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96224-B47C-49D0-A2D6-AA088EA7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semiHidden/>
    <w:rsid w:val="00A629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3">
    <w:name w:val="Формат таблицы Знак"/>
    <w:link w:val="a4"/>
    <w:semiHidden/>
    <w:locked/>
    <w:rsid w:val="00A62906"/>
    <w:rPr>
      <w:rFonts w:ascii="Arial" w:eastAsia="Times New Roman" w:hAnsi="Arial" w:cs="Arial"/>
      <w:sz w:val="24"/>
      <w:szCs w:val="28"/>
      <w:lang w:eastAsia="ar-SA"/>
    </w:rPr>
  </w:style>
  <w:style w:type="paragraph" w:customStyle="1" w:styleId="a4">
    <w:name w:val="Формат таблицы"/>
    <w:basedOn w:val="a"/>
    <w:link w:val="a3"/>
    <w:semiHidden/>
    <w:qFormat/>
    <w:rsid w:val="00A62906"/>
    <w:pPr>
      <w:spacing w:after="0" w:line="240" w:lineRule="auto"/>
      <w:jc w:val="both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2</cp:revision>
  <dcterms:created xsi:type="dcterms:W3CDTF">2023-10-31T07:21:00Z</dcterms:created>
  <dcterms:modified xsi:type="dcterms:W3CDTF">2023-10-31T07:21:00Z</dcterms:modified>
</cp:coreProperties>
</file>