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 w:rsidRPr="0092783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783E2C0" wp14:editId="699E988B">
            <wp:simplePos x="0" y="0"/>
            <wp:positionH relativeFrom="margin">
              <wp:posOffset>2589779</wp:posOffset>
            </wp:positionH>
            <wp:positionV relativeFrom="margin">
              <wp:posOffset>-472440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E7" w:rsidRPr="00927838" w:rsidRDefault="009922E7" w:rsidP="00C8176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838">
        <w:rPr>
          <w:rFonts w:ascii="Times New Roman" w:hAnsi="Times New Roman"/>
          <w:b/>
          <w:sz w:val="28"/>
          <w:szCs w:val="28"/>
        </w:rPr>
        <w:t>АДМИНИСТРАЦИЯ РЕПЬЁВСКОГО МУНИЦИПАЛЬНОГО РАЙОНА ВОРОНЕЖСКОЙ ОБЛАСТИ</w:t>
      </w:r>
    </w:p>
    <w:p w:rsidR="009922E7" w:rsidRPr="00927838" w:rsidRDefault="009922E7" w:rsidP="00C8176C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9278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9922E7" w:rsidRPr="00927838" w:rsidRDefault="009922E7" w:rsidP="00992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7" w:rsidRPr="00927838" w:rsidRDefault="009922E7" w:rsidP="009922E7">
      <w:pPr>
        <w:ind w:firstLine="0"/>
        <w:rPr>
          <w:rFonts w:ascii="Times New Roman" w:hAnsi="Times New Roman"/>
          <w:sz w:val="20"/>
          <w:szCs w:val="20"/>
          <w:u w:val="single"/>
        </w:rPr>
      </w:pPr>
      <w:r w:rsidRPr="00927838">
        <w:rPr>
          <w:rFonts w:ascii="Times New Roman" w:hAnsi="Times New Roman"/>
          <w:sz w:val="28"/>
          <w:szCs w:val="28"/>
          <w:u w:val="single"/>
        </w:rPr>
        <w:t>«      »</w:t>
      </w:r>
      <w:r w:rsidR="002D51BB">
        <w:rPr>
          <w:rFonts w:ascii="Times New Roman" w:hAnsi="Times New Roman"/>
          <w:sz w:val="28"/>
          <w:szCs w:val="28"/>
          <w:u w:val="single"/>
        </w:rPr>
        <w:t xml:space="preserve"> июнь 2024</w:t>
      </w:r>
      <w:r w:rsidRPr="00927838">
        <w:rPr>
          <w:rFonts w:ascii="Times New Roman" w:hAnsi="Times New Roman"/>
          <w:sz w:val="28"/>
          <w:szCs w:val="28"/>
          <w:u w:val="single"/>
        </w:rPr>
        <w:t xml:space="preserve"> г. №    </w:t>
      </w:r>
    </w:p>
    <w:p w:rsidR="009922E7" w:rsidRPr="00927838" w:rsidRDefault="009922E7" w:rsidP="009922E7">
      <w:pPr>
        <w:ind w:firstLine="993"/>
        <w:rPr>
          <w:rFonts w:ascii="Times New Roman" w:hAnsi="Times New Roman"/>
        </w:rPr>
      </w:pPr>
      <w:r w:rsidRPr="00927838">
        <w:rPr>
          <w:rFonts w:ascii="Times New Roman" w:hAnsi="Times New Roman"/>
        </w:rPr>
        <w:t>с. Репьёвка</w:t>
      </w:r>
    </w:p>
    <w:p w:rsidR="009922E7" w:rsidRPr="00927838" w:rsidRDefault="009922E7" w:rsidP="009922E7">
      <w:pPr>
        <w:ind w:firstLine="0"/>
        <w:rPr>
          <w:rFonts w:ascii="Times New Roman" w:hAnsi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9922E7" w:rsidRPr="00927838" w:rsidTr="008B0897">
        <w:tc>
          <w:tcPr>
            <w:tcW w:w="4608" w:type="dxa"/>
            <w:hideMark/>
          </w:tcPr>
          <w:p w:rsidR="009922E7" w:rsidRPr="00927838" w:rsidRDefault="00CE17FD" w:rsidP="008B0897">
            <w:pPr>
              <w:pStyle w:val="Title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E17F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Репьёвского муниципального района Воронежской области от «29» декабря 2023 г. № 316</w:t>
            </w:r>
            <w:r w:rsidR="009922E7" w:rsidRPr="009278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Pr="00CE17FD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Репьёвского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9922E7" w:rsidRPr="00927838" w:rsidRDefault="009922E7" w:rsidP="008B0897">
            <w:pPr>
              <w:pStyle w:val="Title"/>
              <w:spacing w:before="0" w:after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922E7" w:rsidRPr="00927838" w:rsidRDefault="009922E7" w:rsidP="009922E7">
      <w:pPr>
        <w:ind w:firstLine="993"/>
        <w:rPr>
          <w:rFonts w:ascii="Times New Roman" w:hAnsi="Times New Roman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9922E7">
      <w:pPr>
        <w:tabs>
          <w:tab w:val="left" w:pos="4678"/>
        </w:tabs>
        <w:rPr>
          <w:rFonts w:ascii="Times New Roman" w:hAnsi="Times New Roman"/>
          <w:bCs/>
          <w:kern w:val="28"/>
          <w:sz w:val="28"/>
          <w:szCs w:val="28"/>
        </w:rPr>
      </w:pPr>
    </w:p>
    <w:p w:rsidR="009922E7" w:rsidRPr="00927838" w:rsidRDefault="009922E7" w:rsidP="0031541A">
      <w:pPr>
        <w:tabs>
          <w:tab w:val="left" w:pos="4678"/>
        </w:tabs>
        <w:spacing w:line="26" w:lineRule="atLeast"/>
        <w:rPr>
          <w:rFonts w:ascii="Times New Roman" w:hAnsi="Times New Roman"/>
          <w:bCs/>
          <w:kern w:val="28"/>
          <w:sz w:val="28"/>
          <w:szCs w:val="28"/>
        </w:rPr>
      </w:pPr>
    </w:p>
    <w:p w:rsidR="00384306" w:rsidRDefault="00384306" w:rsidP="00C8176C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384306" w:rsidRDefault="00384306" w:rsidP="00C8176C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9677F1" w:rsidRDefault="009677F1" w:rsidP="00C8176C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9677F1" w:rsidRDefault="009677F1" w:rsidP="00C8176C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F7504A" w:rsidRPr="00927838" w:rsidRDefault="009F7EF2" w:rsidP="0005526F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7EF2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</w:t>
      </w:r>
      <w:r w:rsidRPr="009F7EF2">
        <w:rPr>
          <w:rFonts w:ascii="Times New Roman" w:hAnsi="Times New Roman"/>
          <w:bCs/>
          <w:kern w:val="28"/>
          <w:sz w:val="28"/>
          <w:szCs w:val="28"/>
        </w:rPr>
        <w:lastRenderedPageBreak/>
        <w:t>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18.08.2011 № 686 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по реконструкции дома блокированной застройки, осуществляемых с привлечением средств материнского (семейного) капитала»,</w:t>
      </w:r>
      <w:r w:rsidR="009922E7" w:rsidRPr="00927838">
        <w:rPr>
          <w:rFonts w:ascii="Times New Roman" w:hAnsi="Times New Roman"/>
          <w:bCs/>
          <w:kern w:val="28"/>
          <w:sz w:val="28"/>
          <w:szCs w:val="28"/>
        </w:rPr>
        <w:t xml:space="preserve"> Уставом Репьёвского муниципального района Воронежской области, администрация Репьёвского муниципального района Воронежской области</w:t>
      </w:r>
      <w:r w:rsidR="0031541A" w:rsidRPr="00927838">
        <w:rPr>
          <w:b/>
        </w:rPr>
        <w:t xml:space="preserve"> </w:t>
      </w:r>
      <w:r w:rsidR="0031541A" w:rsidRPr="00927838">
        <w:rPr>
          <w:rFonts w:ascii="Times New Roman" w:hAnsi="Times New Roman"/>
          <w:b/>
          <w:sz w:val="28"/>
          <w:szCs w:val="28"/>
        </w:rPr>
        <w:t>постановляет:</w:t>
      </w:r>
    </w:p>
    <w:p w:rsidR="0005526F" w:rsidRPr="00516BA8" w:rsidRDefault="0005526F" w:rsidP="0005526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16BA8">
        <w:rPr>
          <w:rFonts w:ascii="Times New Roman" w:eastAsia="Calibri" w:hAnsi="Times New Roman"/>
          <w:sz w:val="28"/>
          <w:szCs w:val="28"/>
        </w:rPr>
        <w:t xml:space="preserve">1. Внести в </w:t>
      </w:r>
      <w:r w:rsidRPr="00563561">
        <w:rPr>
          <w:rFonts w:ascii="Times New Roman" w:eastAsia="Calibri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/>
          <w:sz w:val="28"/>
          <w:szCs w:val="28"/>
        </w:rPr>
        <w:t>Репьёвского муниципального района Воронежской области от «29» декабря 2023</w:t>
      </w:r>
      <w:r w:rsidRPr="005635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г. № 316 </w:t>
      </w:r>
      <w:r w:rsidRPr="00563561">
        <w:rPr>
          <w:rFonts w:ascii="Times New Roman" w:eastAsia="Calibri" w:hAnsi="Times New Roman"/>
          <w:sz w:val="28"/>
          <w:szCs w:val="28"/>
        </w:rPr>
        <w:t>«</w:t>
      </w:r>
      <w:r w:rsidRPr="0005526F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Репьёвского муниципального района Воронежской области</w:t>
      </w:r>
      <w:r w:rsidRPr="00563561">
        <w:rPr>
          <w:rFonts w:ascii="Times New Roman" w:eastAsia="Calibri" w:hAnsi="Times New Roman"/>
          <w:sz w:val="28"/>
          <w:szCs w:val="28"/>
        </w:rPr>
        <w:t>»</w:t>
      </w:r>
      <w:r w:rsidRPr="00516BA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E6D7A">
        <w:rPr>
          <w:rFonts w:ascii="Times New Roman" w:eastAsia="Calibri" w:hAnsi="Times New Roman"/>
          <w:sz w:val="28"/>
          <w:szCs w:val="28"/>
        </w:rPr>
        <w:t xml:space="preserve">(далее – Постановление) </w:t>
      </w:r>
      <w:r w:rsidRPr="00516BA8">
        <w:rPr>
          <w:rFonts w:ascii="Times New Roman" w:eastAsia="Calibri" w:hAnsi="Times New Roman"/>
          <w:bCs/>
          <w:sz w:val="28"/>
          <w:szCs w:val="28"/>
        </w:rPr>
        <w:t xml:space="preserve">следующие изменения: </w:t>
      </w:r>
    </w:p>
    <w:p w:rsidR="0005526F" w:rsidRDefault="0005526F" w:rsidP="0005526F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6BA8">
        <w:rPr>
          <w:rFonts w:ascii="Times New Roman" w:eastAsia="Calibri" w:hAnsi="Times New Roman"/>
          <w:sz w:val="28"/>
          <w:szCs w:val="28"/>
        </w:rPr>
        <w:t xml:space="preserve">1.1. </w:t>
      </w:r>
      <w:r>
        <w:rPr>
          <w:rFonts w:ascii="Times New Roman" w:eastAsia="Calibri" w:hAnsi="Times New Roman"/>
          <w:sz w:val="28"/>
          <w:szCs w:val="28"/>
        </w:rPr>
        <w:t>Наименование Постановления изложить в следующей редакции: «</w:t>
      </w:r>
      <w:r w:rsidRPr="00563561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по реконструкции дома блокированной застройки, осуществляемых с привлечением средств материнского (семейного) капитала» на территории </w:t>
      </w:r>
      <w:r>
        <w:rPr>
          <w:rFonts w:ascii="Times New Roman" w:eastAsia="Calibri" w:hAnsi="Times New Roman"/>
          <w:sz w:val="28"/>
          <w:szCs w:val="28"/>
        </w:rPr>
        <w:t>Репьёвского</w:t>
      </w:r>
      <w:r w:rsidRPr="00563561">
        <w:rPr>
          <w:rFonts w:ascii="Times New Roman" w:eastAsia="Calibri" w:hAnsi="Times New Roman"/>
          <w:sz w:val="28"/>
          <w:szCs w:val="28"/>
        </w:rPr>
        <w:t xml:space="preserve"> муниципал</w:t>
      </w:r>
      <w:r>
        <w:rPr>
          <w:rFonts w:ascii="Times New Roman" w:eastAsia="Calibri" w:hAnsi="Times New Roman"/>
          <w:sz w:val="28"/>
          <w:szCs w:val="28"/>
        </w:rPr>
        <w:t>ьного района</w:t>
      </w:r>
      <w:r w:rsidRPr="00563561">
        <w:rPr>
          <w:rFonts w:ascii="Times New Roman" w:eastAsia="Calibri" w:hAnsi="Times New Roman"/>
          <w:sz w:val="28"/>
          <w:szCs w:val="28"/>
        </w:rPr>
        <w:t xml:space="preserve"> Воронежской области</w:t>
      </w:r>
      <w:r w:rsidR="002B09A8">
        <w:rPr>
          <w:rFonts w:ascii="Times New Roman" w:eastAsia="Calibri" w:hAnsi="Times New Roman"/>
          <w:sz w:val="28"/>
          <w:szCs w:val="28"/>
        </w:rPr>
        <w:t>»;</w:t>
      </w:r>
    </w:p>
    <w:p w:rsidR="0005526F" w:rsidRDefault="0005526F" w:rsidP="0005526F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В пункте 1 Постановления слова «</w:t>
      </w:r>
      <w:r w:rsidRPr="00177BE3">
        <w:rPr>
          <w:rFonts w:ascii="Times New Roman" w:eastAsia="Calibri" w:hAnsi="Times New Roman"/>
          <w:sz w:val="28"/>
          <w:szCs w:val="28"/>
        </w:rPr>
        <w:t>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177BE3">
        <w:rPr>
          <w:rFonts w:ascii="Times New Roman" w:eastAsia="Calibri" w:hAnsi="Times New Roman"/>
          <w:sz w:val="28"/>
          <w:szCs w:val="28"/>
        </w:rPr>
        <w:t xml:space="preserve">индивидуального жилищного строительства, по реконструкции дома блокированной застройки, осуществляемых с </w:t>
      </w:r>
      <w:r w:rsidRPr="00177BE3">
        <w:rPr>
          <w:rFonts w:ascii="Times New Roman" w:eastAsia="Calibri" w:hAnsi="Times New Roman"/>
          <w:sz w:val="28"/>
          <w:szCs w:val="28"/>
        </w:rPr>
        <w:lastRenderedPageBreak/>
        <w:t>привлечением средств материнского (семейного) капитала</w:t>
      </w:r>
      <w:r w:rsidR="002B09A8">
        <w:rPr>
          <w:rFonts w:ascii="Times New Roman" w:eastAsia="Calibri" w:hAnsi="Times New Roman"/>
          <w:sz w:val="28"/>
          <w:szCs w:val="28"/>
        </w:rPr>
        <w:t>»;</w:t>
      </w:r>
    </w:p>
    <w:p w:rsidR="0005526F" w:rsidRPr="00FC5C67" w:rsidRDefault="0005526F" w:rsidP="002B09A8">
      <w:pPr>
        <w:pStyle w:val="90"/>
        <w:shd w:val="clear" w:color="auto" w:fill="auto"/>
        <w:spacing w:after="0" w:line="360" w:lineRule="auto"/>
        <w:ind w:firstLine="567"/>
        <w:rPr>
          <w:rFonts w:eastAsia="Calibri"/>
          <w:i w:val="0"/>
          <w:sz w:val="28"/>
          <w:szCs w:val="28"/>
        </w:rPr>
      </w:pPr>
      <w:r w:rsidRPr="002B09A8">
        <w:rPr>
          <w:rFonts w:eastAsia="Calibri"/>
          <w:i w:val="0"/>
          <w:sz w:val="28"/>
          <w:szCs w:val="28"/>
        </w:rPr>
        <w:t xml:space="preserve">1.3. В пп.1.1 пункта 1 </w:t>
      </w:r>
      <w:r w:rsidR="00D24FEB">
        <w:rPr>
          <w:rFonts w:eastAsia="Calibri"/>
          <w:i w:val="0"/>
          <w:sz w:val="28"/>
          <w:szCs w:val="28"/>
        </w:rPr>
        <w:t xml:space="preserve">раздела </w:t>
      </w:r>
      <w:r w:rsidR="00D24FEB">
        <w:rPr>
          <w:rFonts w:eastAsia="Calibri"/>
          <w:i w:val="0"/>
          <w:sz w:val="28"/>
          <w:szCs w:val="28"/>
          <w:lang w:val="en-US"/>
        </w:rPr>
        <w:t>I</w:t>
      </w:r>
      <w:r w:rsidR="00D24FEB" w:rsidRPr="00D24FEB">
        <w:rPr>
          <w:rFonts w:eastAsia="Calibri"/>
          <w:i w:val="0"/>
          <w:sz w:val="28"/>
          <w:szCs w:val="28"/>
        </w:rPr>
        <w:t xml:space="preserve"> </w:t>
      </w:r>
      <w:r w:rsidR="00D24FEB">
        <w:rPr>
          <w:rFonts w:eastAsia="Calibri"/>
          <w:i w:val="0"/>
          <w:sz w:val="28"/>
          <w:szCs w:val="28"/>
        </w:rPr>
        <w:t xml:space="preserve">регламента, утвержденного Постановлением, </w:t>
      </w:r>
      <w:r w:rsidRPr="002B09A8">
        <w:rPr>
          <w:rFonts w:eastAsia="Calibri"/>
          <w:i w:val="0"/>
          <w:sz w:val="28"/>
          <w:szCs w:val="28"/>
        </w:rPr>
        <w:t xml:space="preserve">слова </w:t>
      </w:r>
      <w:r w:rsidR="002B09A8" w:rsidRPr="002B09A8">
        <w:rPr>
          <w:i w:val="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115259">
        <w:rPr>
          <w:i w:val="0"/>
          <w:sz w:val="28"/>
          <w:szCs w:val="28"/>
        </w:rPr>
        <w:t xml:space="preserve"> с привлечением средств материнского (семейного) капитала</w:t>
      </w:r>
      <w:r w:rsidR="00323927">
        <w:rPr>
          <w:i w:val="0"/>
          <w:sz w:val="28"/>
          <w:szCs w:val="28"/>
        </w:rPr>
        <w:t>»</w:t>
      </w:r>
      <w:r w:rsidR="002B09A8" w:rsidRPr="002B09A8">
        <w:rPr>
          <w:i w:val="0"/>
          <w:sz w:val="28"/>
          <w:szCs w:val="28"/>
        </w:rPr>
        <w:t xml:space="preserve"> </w:t>
      </w:r>
      <w:r w:rsidRPr="00FC5C67">
        <w:rPr>
          <w:i w:val="0"/>
          <w:sz w:val="28"/>
          <w:szCs w:val="28"/>
        </w:rPr>
        <w:t>заменить словами «Выдача акта освидетельствования проведения основных работ по строительству (реконструкции) объекта индивидуального жилищного строительства, по реконструкции дома блокированной застройки, осуществляемых с привлечением средств мат</w:t>
      </w:r>
      <w:r w:rsidR="000648C4">
        <w:rPr>
          <w:i w:val="0"/>
          <w:sz w:val="28"/>
          <w:szCs w:val="28"/>
        </w:rPr>
        <w:t>еринского (семейного) капитала»;</w:t>
      </w:r>
    </w:p>
    <w:p w:rsidR="0005526F" w:rsidRDefault="00153DA0" w:rsidP="0005526F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="0005526F">
        <w:rPr>
          <w:rFonts w:ascii="Times New Roman" w:eastAsia="Calibri" w:hAnsi="Times New Roman"/>
          <w:sz w:val="28"/>
          <w:szCs w:val="28"/>
        </w:rPr>
        <w:t xml:space="preserve">. Абзац второй </w:t>
      </w:r>
      <w:r w:rsidR="001F1540">
        <w:rPr>
          <w:rFonts w:ascii="Times New Roman" w:eastAsia="Calibri" w:hAnsi="Times New Roman"/>
          <w:sz w:val="28"/>
          <w:szCs w:val="28"/>
        </w:rPr>
        <w:t>пп.</w:t>
      </w:r>
      <w:r w:rsidR="0005526F">
        <w:rPr>
          <w:rFonts w:ascii="Times New Roman" w:eastAsia="Calibri" w:hAnsi="Times New Roman"/>
          <w:sz w:val="28"/>
          <w:szCs w:val="28"/>
        </w:rPr>
        <w:t xml:space="preserve"> 1.2.</w:t>
      </w:r>
      <w:r w:rsidR="00D24FEB">
        <w:rPr>
          <w:rFonts w:ascii="Times New Roman" w:eastAsia="Calibri" w:hAnsi="Times New Roman"/>
          <w:sz w:val="28"/>
          <w:szCs w:val="28"/>
        </w:rPr>
        <w:t xml:space="preserve"> </w:t>
      </w:r>
      <w:r w:rsidR="001F1540">
        <w:rPr>
          <w:rFonts w:ascii="Times New Roman" w:eastAsia="Calibri" w:hAnsi="Times New Roman"/>
          <w:sz w:val="28"/>
          <w:szCs w:val="28"/>
        </w:rPr>
        <w:t xml:space="preserve">пункта 1 раздела </w:t>
      </w:r>
      <w:r w:rsidR="001F1540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1F1540" w:rsidRPr="001F1540">
        <w:rPr>
          <w:rFonts w:ascii="Times New Roman" w:eastAsia="Calibri" w:hAnsi="Times New Roman"/>
          <w:sz w:val="28"/>
          <w:szCs w:val="28"/>
        </w:rPr>
        <w:t xml:space="preserve"> </w:t>
      </w:r>
      <w:r w:rsidR="00D24FEB">
        <w:rPr>
          <w:rFonts w:ascii="Times New Roman" w:eastAsia="Calibri" w:hAnsi="Times New Roman"/>
          <w:sz w:val="28"/>
          <w:szCs w:val="28"/>
        </w:rPr>
        <w:t xml:space="preserve">регламента, утвержденного Постановлением, </w:t>
      </w:r>
      <w:r w:rsidR="0005526F">
        <w:rPr>
          <w:rFonts w:ascii="Times New Roman" w:eastAsia="Calibri" w:hAnsi="Times New Roman"/>
          <w:sz w:val="28"/>
          <w:szCs w:val="28"/>
        </w:rPr>
        <w:t xml:space="preserve">изложить в следующей редакции: </w:t>
      </w:r>
    </w:p>
    <w:p w:rsidR="0005526F" w:rsidRDefault="0005526F" w:rsidP="0005526F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177BE3">
        <w:rPr>
          <w:rFonts w:ascii="Times New Roman" w:eastAsia="Calibri" w:hAnsi="Times New Roman"/>
          <w:sz w:val="28"/>
          <w:szCs w:val="28"/>
        </w:rPr>
        <w:t>Настоящий Административный регламент устанавливает порядок выдачи акта освидетельствования –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 либо реконструкции дома блокированной застройки,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="00182F91">
        <w:rPr>
          <w:rFonts w:ascii="Times New Roman" w:eastAsia="Calibri" w:hAnsi="Times New Roman"/>
          <w:sz w:val="28"/>
          <w:szCs w:val="28"/>
        </w:rPr>
        <w:t>»;</w:t>
      </w:r>
    </w:p>
    <w:p w:rsidR="0005526F" w:rsidRDefault="00153DA0" w:rsidP="0005526F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</w:t>
      </w:r>
      <w:r w:rsidR="0005526F">
        <w:rPr>
          <w:rFonts w:ascii="Times New Roman" w:eastAsia="Calibri" w:hAnsi="Times New Roman"/>
          <w:sz w:val="28"/>
          <w:szCs w:val="28"/>
        </w:rPr>
        <w:t xml:space="preserve">. Пункт 4 </w:t>
      </w:r>
      <w:r w:rsidR="00F32167">
        <w:rPr>
          <w:rFonts w:ascii="Times New Roman" w:eastAsia="Calibri" w:hAnsi="Times New Roman"/>
          <w:sz w:val="28"/>
          <w:szCs w:val="28"/>
        </w:rPr>
        <w:t xml:space="preserve">раздела </w:t>
      </w:r>
      <w:r w:rsidR="00F32167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F32167">
        <w:rPr>
          <w:rFonts w:ascii="Times New Roman" w:eastAsia="Calibri" w:hAnsi="Times New Roman"/>
          <w:sz w:val="28"/>
          <w:szCs w:val="28"/>
        </w:rPr>
        <w:t xml:space="preserve"> регламента, утвержденного Постановлением, </w:t>
      </w:r>
      <w:r w:rsidR="0005526F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05526F" w:rsidRPr="00065D8E" w:rsidRDefault="0005526F" w:rsidP="0005526F">
      <w:pPr>
        <w:pStyle w:val="90"/>
        <w:shd w:val="clear" w:color="auto" w:fill="auto"/>
        <w:tabs>
          <w:tab w:val="left" w:pos="-142"/>
        </w:tabs>
        <w:spacing w:after="0" w:line="360" w:lineRule="auto"/>
        <w:ind w:left="450" w:firstLine="0"/>
        <w:jc w:val="center"/>
        <w:rPr>
          <w:b/>
          <w:i w:val="0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i w:val="0"/>
          <w:sz w:val="28"/>
          <w:szCs w:val="28"/>
        </w:rPr>
        <w:t xml:space="preserve">4. </w:t>
      </w:r>
      <w:r w:rsidRPr="00065D8E">
        <w:rPr>
          <w:b/>
          <w:i w:val="0"/>
          <w:sz w:val="28"/>
          <w:szCs w:val="28"/>
        </w:rPr>
        <w:t>Наименование Муниципальной услуги</w:t>
      </w:r>
    </w:p>
    <w:p w:rsidR="0005526F" w:rsidRPr="00065D8E" w:rsidRDefault="0005526F" w:rsidP="0005526F">
      <w:pPr>
        <w:pStyle w:val="2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065D8E">
        <w:rPr>
          <w:sz w:val="28"/>
          <w:szCs w:val="28"/>
        </w:rPr>
        <w:t>Муниципальная услуга «</w:t>
      </w:r>
      <w:r w:rsidRPr="00563561">
        <w:rPr>
          <w:rFonts w:eastAsia="Calibri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по реконструкции дома </w:t>
      </w:r>
      <w:r w:rsidRPr="00563561">
        <w:rPr>
          <w:rFonts w:eastAsia="Calibri"/>
          <w:sz w:val="28"/>
          <w:szCs w:val="28"/>
        </w:rPr>
        <w:lastRenderedPageBreak/>
        <w:t>блокированной застройки, осуществляемых с привлечением средств материнского (семейного) капитала</w:t>
      </w:r>
      <w:r>
        <w:rPr>
          <w:rFonts w:eastAsia="Calibri"/>
          <w:sz w:val="28"/>
          <w:szCs w:val="28"/>
        </w:rPr>
        <w:t>.</w:t>
      </w:r>
      <w:r w:rsidR="00182F91">
        <w:rPr>
          <w:sz w:val="28"/>
          <w:szCs w:val="28"/>
        </w:rPr>
        <w:t>»;</w:t>
      </w:r>
    </w:p>
    <w:p w:rsidR="0005526F" w:rsidRPr="00AA16BF" w:rsidRDefault="00153DA0" w:rsidP="00F945EA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</w:t>
      </w:r>
      <w:r w:rsidR="009D73E4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  <w:r w:rsidR="009D73E4">
        <w:rPr>
          <w:rFonts w:ascii="Times New Roman" w:eastAsia="Calibri" w:hAnsi="Times New Roman"/>
          <w:sz w:val="28"/>
          <w:szCs w:val="28"/>
        </w:rPr>
        <w:t xml:space="preserve"> В</w:t>
      </w:r>
      <w:r w:rsidR="0005526F" w:rsidRPr="00AA16BF">
        <w:rPr>
          <w:rFonts w:ascii="Times New Roman" w:eastAsia="Calibri" w:hAnsi="Times New Roman"/>
          <w:sz w:val="28"/>
          <w:szCs w:val="28"/>
        </w:rPr>
        <w:t xml:space="preserve"> пп.6.1.1., </w:t>
      </w:r>
      <w:r w:rsidR="001E021E">
        <w:rPr>
          <w:rFonts w:ascii="Times New Roman" w:eastAsia="Calibri" w:hAnsi="Times New Roman"/>
          <w:sz w:val="28"/>
          <w:szCs w:val="28"/>
        </w:rPr>
        <w:t xml:space="preserve">пп. </w:t>
      </w:r>
      <w:r w:rsidR="0005526F" w:rsidRPr="00AA16BF">
        <w:rPr>
          <w:rFonts w:ascii="Times New Roman" w:eastAsia="Calibri" w:hAnsi="Times New Roman"/>
          <w:sz w:val="28"/>
          <w:szCs w:val="28"/>
        </w:rPr>
        <w:t>6.1.2. пункта 6.1, пп.6.2, 6.3 пункта 6, абзацах третьем, четвертом пп.12.2 пункта 12, абзацах втором – четвертом пункта 23.1, пункте 24, пп.24.3.1 пункта 24.3, абзацах первом, пятом пункта 24.3.2, пп.24.3.3 пункта 24,</w:t>
      </w:r>
      <w:r w:rsidR="0005526F">
        <w:rPr>
          <w:rFonts w:ascii="Times New Roman" w:eastAsia="Calibri" w:hAnsi="Times New Roman"/>
          <w:sz w:val="28"/>
          <w:szCs w:val="28"/>
        </w:rPr>
        <w:t xml:space="preserve"> </w:t>
      </w:r>
      <w:r w:rsidR="0005526F" w:rsidRPr="00DF7F51">
        <w:rPr>
          <w:rFonts w:ascii="Times New Roman" w:eastAsia="Calibri" w:hAnsi="Times New Roman"/>
          <w:sz w:val="28"/>
          <w:szCs w:val="28"/>
        </w:rPr>
        <w:t>пункте 24.3,</w:t>
      </w:r>
      <w:r w:rsidR="0005526F">
        <w:rPr>
          <w:rFonts w:ascii="Times New Roman" w:eastAsia="Calibri" w:hAnsi="Times New Roman"/>
          <w:sz w:val="28"/>
          <w:szCs w:val="28"/>
        </w:rPr>
        <w:t xml:space="preserve"> </w:t>
      </w:r>
      <w:r w:rsidR="0005526F" w:rsidRPr="00AA16BF">
        <w:rPr>
          <w:rFonts w:ascii="Times New Roman" w:eastAsia="Calibri" w:hAnsi="Times New Roman"/>
          <w:sz w:val="28"/>
          <w:szCs w:val="28"/>
        </w:rPr>
        <w:t xml:space="preserve"> пункте 25, пп. 25.1, 25.3, 25.4, 25.4.2 пункта 25, пункте 26, пп.26.1 пункта 26, абзаце втором пп. 26.2 пункта 26, а также по тексту приложений № 1, № 2, № 4, № 5 - № 9 к регламенту слова «</w:t>
      </w:r>
      <w:r w:rsidR="0005526F" w:rsidRPr="00AA16BF">
        <w:rPr>
          <w:rFonts w:ascii="Times New Roman" w:hAnsi="Times New Roman"/>
          <w:sz w:val="28"/>
          <w:szCs w:val="28"/>
        </w:rPr>
        <w:t>объекта индивидуального жилищного строительства» заменить словами «объекта индивидуального жилищного строительства, по реконструкции дома блокированной застройки».</w:t>
      </w:r>
    </w:p>
    <w:p w:rsidR="0005526F" w:rsidRPr="00516BA8" w:rsidRDefault="0005526F" w:rsidP="00F945EA">
      <w:pPr>
        <w:widowControl w:val="0"/>
        <w:tabs>
          <w:tab w:val="left" w:pos="0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6BA8">
        <w:rPr>
          <w:rFonts w:ascii="Times New Roman" w:eastAsia="Calibri" w:hAnsi="Times New Roman"/>
          <w:sz w:val="28"/>
          <w:szCs w:val="28"/>
        </w:rPr>
        <w:t xml:space="preserve">2. Настоящее постановление вступает в силу </w:t>
      </w:r>
      <w:r w:rsidRPr="00F228F9">
        <w:rPr>
          <w:rFonts w:ascii="Times New Roman" w:eastAsia="Calibri" w:hAnsi="Times New Roman"/>
          <w:sz w:val="28"/>
          <w:szCs w:val="28"/>
        </w:rPr>
        <w:t>со дня</w:t>
      </w:r>
      <w:r>
        <w:rPr>
          <w:rFonts w:ascii="Times New Roman" w:eastAsia="Calibri" w:hAnsi="Times New Roman"/>
          <w:sz w:val="28"/>
          <w:szCs w:val="28"/>
        </w:rPr>
        <w:t xml:space="preserve"> его официального опубликования</w:t>
      </w:r>
      <w:r w:rsidRPr="00516BA8">
        <w:rPr>
          <w:rFonts w:ascii="Times New Roman" w:eastAsia="Calibri" w:hAnsi="Times New Roman"/>
          <w:sz w:val="28"/>
          <w:szCs w:val="28"/>
        </w:rPr>
        <w:t xml:space="preserve">. </w:t>
      </w:r>
    </w:p>
    <w:p w:rsidR="0005526F" w:rsidRPr="00516BA8" w:rsidRDefault="0005526F" w:rsidP="00F945EA">
      <w:pPr>
        <w:tabs>
          <w:tab w:val="left" w:pos="900"/>
        </w:tabs>
        <w:spacing w:line="36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516BA8">
        <w:rPr>
          <w:rFonts w:ascii="Times New Roman" w:eastAsia="Calibri" w:hAnsi="Times New Roman"/>
          <w:sz w:val="28"/>
          <w:szCs w:val="28"/>
        </w:rPr>
        <w:t>. Контроль за исполнением настоящего п</w:t>
      </w:r>
      <w:r>
        <w:rPr>
          <w:rFonts w:ascii="Times New Roman" w:eastAsia="Calibri" w:hAnsi="Times New Roman"/>
          <w:sz w:val="28"/>
          <w:szCs w:val="28"/>
        </w:rPr>
        <w:t>остановления оставляю за собой</w:t>
      </w:r>
      <w:r w:rsidRPr="00516BA8">
        <w:rPr>
          <w:rFonts w:ascii="Times New Roman" w:eastAsia="Calibri" w:hAnsi="Times New Roman"/>
          <w:sz w:val="28"/>
          <w:szCs w:val="28"/>
        </w:rPr>
        <w:t>.</w:t>
      </w:r>
    </w:p>
    <w:p w:rsidR="00B356A5" w:rsidRPr="00927838" w:rsidRDefault="00B356A5" w:rsidP="00C8176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15838" w:rsidRPr="00927838" w:rsidRDefault="00915838" w:rsidP="00AF314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046"/>
        <w:gridCol w:w="3108"/>
      </w:tblGrid>
      <w:tr w:rsidR="00B356A5" w:rsidRPr="00927838" w:rsidTr="00426194">
        <w:trPr>
          <w:trHeight w:val="342"/>
        </w:trPr>
        <w:tc>
          <w:tcPr>
            <w:tcW w:w="3284" w:type="dxa"/>
            <w:shd w:val="clear" w:color="auto" w:fill="auto"/>
          </w:tcPr>
          <w:p w:rsidR="00426194" w:rsidRPr="00927838" w:rsidRDefault="00426194" w:rsidP="00C817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783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B356A5" w:rsidRPr="00927838" w:rsidRDefault="00426194" w:rsidP="00C817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783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B356A5" w:rsidRPr="00927838" w:rsidRDefault="00B356A5" w:rsidP="00C817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15838" w:rsidRPr="00927838" w:rsidRDefault="00915838" w:rsidP="00C817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356A5" w:rsidRPr="00927838" w:rsidRDefault="00426194" w:rsidP="00C817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7838">
              <w:rPr>
                <w:rFonts w:ascii="Times New Roman" w:hAnsi="Times New Roman"/>
                <w:sz w:val="28"/>
                <w:szCs w:val="28"/>
              </w:rPr>
              <w:t xml:space="preserve">                     С.С. Ершов</w:t>
            </w:r>
          </w:p>
        </w:tc>
      </w:tr>
    </w:tbl>
    <w:p w:rsidR="00AF3142" w:rsidRDefault="00AF3142" w:rsidP="005573C8">
      <w:pPr>
        <w:ind w:firstLine="0"/>
        <w:rPr>
          <w:rFonts w:ascii="Times New Roman" w:hAnsi="Times New Roman"/>
          <w:sz w:val="28"/>
          <w:szCs w:val="28"/>
        </w:rPr>
      </w:pPr>
    </w:p>
    <w:sectPr w:rsidR="00AF3142" w:rsidSect="00011881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56" w:rsidRDefault="002E7556" w:rsidP="009476CE">
      <w:r>
        <w:separator/>
      </w:r>
    </w:p>
  </w:endnote>
  <w:endnote w:type="continuationSeparator" w:id="0">
    <w:p w:rsidR="002E7556" w:rsidRDefault="002E7556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56" w:rsidRDefault="002E7556" w:rsidP="009476CE">
      <w:r>
        <w:separator/>
      </w:r>
    </w:p>
  </w:footnote>
  <w:footnote w:type="continuationSeparator" w:id="0">
    <w:p w:rsidR="002E7556" w:rsidRDefault="002E7556" w:rsidP="0094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F798A"/>
    <w:multiLevelType w:val="multilevel"/>
    <w:tmpl w:val="5DA0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" w15:restartNumberingAfterBreak="0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039C2"/>
    <w:multiLevelType w:val="multilevel"/>
    <w:tmpl w:val="4F107A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3731DD"/>
    <w:multiLevelType w:val="hybridMultilevel"/>
    <w:tmpl w:val="FB8EF82A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2" w15:restartNumberingAfterBreak="0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2C1B"/>
    <w:multiLevelType w:val="multilevel"/>
    <w:tmpl w:val="C14617AA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F"/>
    <w:rsid w:val="000105C3"/>
    <w:rsid w:val="00011881"/>
    <w:rsid w:val="00014D55"/>
    <w:rsid w:val="00031AC1"/>
    <w:rsid w:val="00037FD6"/>
    <w:rsid w:val="00045A99"/>
    <w:rsid w:val="0005526F"/>
    <w:rsid w:val="00062A54"/>
    <w:rsid w:val="00063F8E"/>
    <w:rsid w:val="000648C4"/>
    <w:rsid w:val="00065D8E"/>
    <w:rsid w:val="000744EF"/>
    <w:rsid w:val="0008276C"/>
    <w:rsid w:val="000877CB"/>
    <w:rsid w:val="000910E9"/>
    <w:rsid w:val="000937B6"/>
    <w:rsid w:val="000957FC"/>
    <w:rsid w:val="000A1672"/>
    <w:rsid w:val="000A3DD3"/>
    <w:rsid w:val="000A4281"/>
    <w:rsid w:val="000A63B3"/>
    <w:rsid w:val="000B2A6E"/>
    <w:rsid w:val="000B6E7A"/>
    <w:rsid w:val="000B7224"/>
    <w:rsid w:val="000C0573"/>
    <w:rsid w:val="000D43A6"/>
    <w:rsid w:val="000D47D7"/>
    <w:rsid w:val="000E072B"/>
    <w:rsid w:val="000F356F"/>
    <w:rsid w:val="000F7736"/>
    <w:rsid w:val="00102BD1"/>
    <w:rsid w:val="00110A89"/>
    <w:rsid w:val="00115259"/>
    <w:rsid w:val="00117637"/>
    <w:rsid w:val="00120228"/>
    <w:rsid w:val="00120415"/>
    <w:rsid w:val="00120E3B"/>
    <w:rsid w:val="0013015B"/>
    <w:rsid w:val="0013621F"/>
    <w:rsid w:val="001411AF"/>
    <w:rsid w:val="0014594C"/>
    <w:rsid w:val="00153DA0"/>
    <w:rsid w:val="001551D0"/>
    <w:rsid w:val="0015582C"/>
    <w:rsid w:val="001819EC"/>
    <w:rsid w:val="00182F91"/>
    <w:rsid w:val="00187CF0"/>
    <w:rsid w:val="001923D1"/>
    <w:rsid w:val="001A1ABC"/>
    <w:rsid w:val="001A2FAE"/>
    <w:rsid w:val="001A3962"/>
    <w:rsid w:val="001C673F"/>
    <w:rsid w:val="001D2CB1"/>
    <w:rsid w:val="001D33DE"/>
    <w:rsid w:val="001D6F6E"/>
    <w:rsid w:val="001E021E"/>
    <w:rsid w:val="001E238D"/>
    <w:rsid w:val="001E4064"/>
    <w:rsid w:val="001F0EFA"/>
    <w:rsid w:val="001F1540"/>
    <w:rsid w:val="001F5568"/>
    <w:rsid w:val="001F60EA"/>
    <w:rsid w:val="00203AE0"/>
    <w:rsid w:val="00205026"/>
    <w:rsid w:val="002069D7"/>
    <w:rsid w:val="002077D9"/>
    <w:rsid w:val="002155E7"/>
    <w:rsid w:val="00215794"/>
    <w:rsid w:val="00216899"/>
    <w:rsid w:val="00226963"/>
    <w:rsid w:val="00230E69"/>
    <w:rsid w:val="002348CA"/>
    <w:rsid w:val="002438D3"/>
    <w:rsid w:val="00271A88"/>
    <w:rsid w:val="00273B7D"/>
    <w:rsid w:val="00275506"/>
    <w:rsid w:val="00284F5A"/>
    <w:rsid w:val="00285522"/>
    <w:rsid w:val="00293455"/>
    <w:rsid w:val="0029565C"/>
    <w:rsid w:val="002A7350"/>
    <w:rsid w:val="002B09A8"/>
    <w:rsid w:val="002B0FD6"/>
    <w:rsid w:val="002B1FF8"/>
    <w:rsid w:val="002B2EA9"/>
    <w:rsid w:val="002B5A51"/>
    <w:rsid w:val="002C5554"/>
    <w:rsid w:val="002D0B0C"/>
    <w:rsid w:val="002D51BB"/>
    <w:rsid w:val="002D60A0"/>
    <w:rsid w:val="002D754E"/>
    <w:rsid w:val="002D76C3"/>
    <w:rsid w:val="002E6D7A"/>
    <w:rsid w:val="002E7556"/>
    <w:rsid w:val="002F5C8A"/>
    <w:rsid w:val="002F7CB3"/>
    <w:rsid w:val="0031541A"/>
    <w:rsid w:val="00323173"/>
    <w:rsid w:val="00323927"/>
    <w:rsid w:val="00323E11"/>
    <w:rsid w:val="003258EF"/>
    <w:rsid w:val="003308AF"/>
    <w:rsid w:val="00332454"/>
    <w:rsid w:val="003344D4"/>
    <w:rsid w:val="00342C46"/>
    <w:rsid w:val="003500F6"/>
    <w:rsid w:val="00372FD9"/>
    <w:rsid w:val="0037495C"/>
    <w:rsid w:val="00377945"/>
    <w:rsid w:val="003813B7"/>
    <w:rsid w:val="00383E04"/>
    <w:rsid w:val="00384306"/>
    <w:rsid w:val="00384B47"/>
    <w:rsid w:val="003858BF"/>
    <w:rsid w:val="003866FF"/>
    <w:rsid w:val="0039272A"/>
    <w:rsid w:val="00393133"/>
    <w:rsid w:val="00393E5F"/>
    <w:rsid w:val="003949A8"/>
    <w:rsid w:val="003A311A"/>
    <w:rsid w:val="003A40B9"/>
    <w:rsid w:val="003B3D80"/>
    <w:rsid w:val="003C4B70"/>
    <w:rsid w:val="003C71DB"/>
    <w:rsid w:val="003D071E"/>
    <w:rsid w:val="003D0944"/>
    <w:rsid w:val="003D2662"/>
    <w:rsid w:val="003E3478"/>
    <w:rsid w:val="003F2208"/>
    <w:rsid w:val="00407673"/>
    <w:rsid w:val="00412DC1"/>
    <w:rsid w:val="00421225"/>
    <w:rsid w:val="00423972"/>
    <w:rsid w:val="00426194"/>
    <w:rsid w:val="00434180"/>
    <w:rsid w:val="00436AB4"/>
    <w:rsid w:val="004372E1"/>
    <w:rsid w:val="00437522"/>
    <w:rsid w:val="00441432"/>
    <w:rsid w:val="00441865"/>
    <w:rsid w:val="00446423"/>
    <w:rsid w:val="00451542"/>
    <w:rsid w:val="004576F5"/>
    <w:rsid w:val="00457F33"/>
    <w:rsid w:val="00462AB3"/>
    <w:rsid w:val="004633C4"/>
    <w:rsid w:val="00464704"/>
    <w:rsid w:val="00465AC1"/>
    <w:rsid w:val="00470EF4"/>
    <w:rsid w:val="0048125B"/>
    <w:rsid w:val="00483CFA"/>
    <w:rsid w:val="00484B02"/>
    <w:rsid w:val="00486F58"/>
    <w:rsid w:val="00494C55"/>
    <w:rsid w:val="004971DD"/>
    <w:rsid w:val="004A41F0"/>
    <w:rsid w:val="004B3012"/>
    <w:rsid w:val="004B393E"/>
    <w:rsid w:val="004B407F"/>
    <w:rsid w:val="004E08B3"/>
    <w:rsid w:val="004E2072"/>
    <w:rsid w:val="004F6150"/>
    <w:rsid w:val="00506273"/>
    <w:rsid w:val="00512DF8"/>
    <w:rsid w:val="005137C1"/>
    <w:rsid w:val="00520381"/>
    <w:rsid w:val="00522D93"/>
    <w:rsid w:val="00535BA1"/>
    <w:rsid w:val="00546E64"/>
    <w:rsid w:val="00550C56"/>
    <w:rsid w:val="005520B7"/>
    <w:rsid w:val="005573C8"/>
    <w:rsid w:val="00562240"/>
    <w:rsid w:val="00565CC9"/>
    <w:rsid w:val="00566B03"/>
    <w:rsid w:val="00573062"/>
    <w:rsid w:val="00575794"/>
    <w:rsid w:val="00582FEE"/>
    <w:rsid w:val="00583990"/>
    <w:rsid w:val="00583C8F"/>
    <w:rsid w:val="00585B69"/>
    <w:rsid w:val="00590AF1"/>
    <w:rsid w:val="00593DEF"/>
    <w:rsid w:val="005942A3"/>
    <w:rsid w:val="00594BF4"/>
    <w:rsid w:val="005A3812"/>
    <w:rsid w:val="005B2361"/>
    <w:rsid w:val="005B2D63"/>
    <w:rsid w:val="005B3E0A"/>
    <w:rsid w:val="005C1139"/>
    <w:rsid w:val="005C2999"/>
    <w:rsid w:val="005C49C0"/>
    <w:rsid w:val="005C5911"/>
    <w:rsid w:val="005E14CD"/>
    <w:rsid w:val="005E44FC"/>
    <w:rsid w:val="005F036F"/>
    <w:rsid w:val="005F72BE"/>
    <w:rsid w:val="00602B62"/>
    <w:rsid w:val="00603C4D"/>
    <w:rsid w:val="00614F57"/>
    <w:rsid w:val="0061633A"/>
    <w:rsid w:val="006213CE"/>
    <w:rsid w:val="00621D91"/>
    <w:rsid w:val="0062668B"/>
    <w:rsid w:val="00631AC1"/>
    <w:rsid w:val="0063292A"/>
    <w:rsid w:val="00635457"/>
    <w:rsid w:val="00636DD5"/>
    <w:rsid w:val="006370C5"/>
    <w:rsid w:val="0064596B"/>
    <w:rsid w:val="0065274D"/>
    <w:rsid w:val="006623DE"/>
    <w:rsid w:val="0066416D"/>
    <w:rsid w:val="0067056F"/>
    <w:rsid w:val="006804E3"/>
    <w:rsid w:val="00680BD8"/>
    <w:rsid w:val="00693B65"/>
    <w:rsid w:val="006972B1"/>
    <w:rsid w:val="006A7353"/>
    <w:rsid w:val="006B1DA8"/>
    <w:rsid w:val="006B675A"/>
    <w:rsid w:val="006C27FF"/>
    <w:rsid w:val="006D3D60"/>
    <w:rsid w:val="006D47B0"/>
    <w:rsid w:val="006E0C70"/>
    <w:rsid w:val="006E13B5"/>
    <w:rsid w:val="006E55FF"/>
    <w:rsid w:val="006E7769"/>
    <w:rsid w:val="0070304C"/>
    <w:rsid w:val="00707570"/>
    <w:rsid w:val="00710E6F"/>
    <w:rsid w:val="007145DE"/>
    <w:rsid w:val="007264B4"/>
    <w:rsid w:val="00731AEC"/>
    <w:rsid w:val="007377B5"/>
    <w:rsid w:val="00751169"/>
    <w:rsid w:val="0075245F"/>
    <w:rsid w:val="007564C8"/>
    <w:rsid w:val="00757ACC"/>
    <w:rsid w:val="007615B4"/>
    <w:rsid w:val="0076486B"/>
    <w:rsid w:val="00770C3F"/>
    <w:rsid w:val="00775649"/>
    <w:rsid w:val="007765BA"/>
    <w:rsid w:val="00782664"/>
    <w:rsid w:val="00794E00"/>
    <w:rsid w:val="00795A84"/>
    <w:rsid w:val="007A46BC"/>
    <w:rsid w:val="007A521A"/>
    <w:rsid w:val="007E13B8"/>
    <w:rsid w:val="007E5589"/>
    <w:rsid w:val="007F3D21"/>
    <w:rsid w:val="008006E0"/>
    <w:rsid w:val="008114DA"/>
    <w:rsid w:val="0081786B"/>
    <w:rsid w:val="00820B0B"/>
    <w:rsid w:val="008416A3"/>
    <w:rsid w:val="0084208C"/>
    <w:rsid w:val="008477E1"/>
    <w:rsid w:val="00851E8B"/>
    <w:rsid w:val="008563B6"/>
    <w:rsid w:val="00865A07"/>
    <w:rsid w:val="00866E52"/>
    <w:rsid w:val="008801D4"/>
    <w:rsid w:val="00880EFA"/>
    <w:rsid w:val="00884C91"/>
    <w:rsid w:val="008869A8"/>
    <w:rsid w:val="00890952"/>
    <w:rsid w:val="00895C51"/>
    <w:rsid w:val="008B0897"/>
    <w:rsid w:val="008B198C"/>
    <w:rsid w:val="008C3100"/>
    <w:rsid w:val="008C70D1"/>
    <w:rsid w:val="008D5FC7"/>
    <w:rsid w:val="008E1CC5"/>
    <w:rsid w:val="008F2BD4"/>
    <w:rsid w:val="008F58A4"/>
    <w:rsid w:val="008F731C"/>
    <w:rsid w:val="00905585"/>
    <w:rsid w:val="00910B5B"/>
    <w:rsid w:val="009141C9"/>
    <w:rsid w:val="00915838"/>
    <w:rsid w:val="00927838"/>
    <w:rsid w:val="00930882"/>
    <w:rsid w:val="0093204B"/>
    <w:rsid w:val="009476CE"/>
    <w:rsid w:val="009559CB"/>
    <w:rsid w:val="009642BE"/>
    <w:rsid w:val="009675F4"/>
    <w:rsid w:val="009677F1"/>
    <w:rsid w:val="00972AD1"/>
    <w:rsid w:val="009734BB"/>
    <w:rsid w:val="00973BCE"/>
    <w:rsid w:val="00975579"/>
    <w:rsid w:val="009849F7"/>
    <w:rsid w:val="00984D58"/>
    <w:rsid w:val="00991A07"/>
    <w:rsid w:val="009922E7"/>
    <w:rsid w:val="009975B2"/>
    <w:rsid w:val="009A033D"/>
    <w:rsid w:val="009B2A10"/>
    <w:rsid w:val="009B77A5"/>
    <w:rsid w:val="009B77B6"/>
    <w:rsid w:val="009D423E"/>
    <w:rsid w:val="009D73E4"/>
    <w:rsid w:val="009F3B01"/>
    <w:rsid w:val="009F6F55"/>
    <w:rsid w:val="009F7EF2"/>
    <w:rsid w:val="00A0144B"/>
    <w:rsid w:val="00A03CCC"/>
    <w:rsid w:val="00A04EB0"/>
    <w:rsid w:val="00A05913"/>
    <w:rsid w:val="00A27728"/>
    <w:rsid w:val="00A335E1"/>
    <w:rsid w:val="00A40403"/>
    <w:rsid w:val="00A510DD"/>
    <w:rsid w:val="00A65971"/>
    <w:rsid w:val="00A716C9"/>
    <w:rsid w:val="00A71CFD"/>
    <w:rsid w:val="00A71FC9"/>
    <w:rsid w:val="00A807F2"/>
    <w:rsid w:val="00A8645D"/>
    <w:rsid w:val="00A97DBD"/>
    <w:rsid w:val="00AB532E"/>
    <w:rsid w:val="00AC1E3C"/>
    <w:rsid w:val="00AC36F1"/>
    <w:rsid w:val="00AC4B93"/>
    <w:rsid w:val="00AC583E"/>
    <w:rsid w:val="00AD33A8"/>
    <w:rsid w:val="00AE0AFC"/>
    <w:rsid w:val="00AF170E"/>
    <w:rsid w:val="00AF3142"/>
    <w:rsid w:val="00B00516"/>
    <w:rsid w:val="00B045C8"/>
    <w:rsid w:val="00B1568F"/>
    <w:rsid w:val="00B20368"/>
    <w:rsid w:val="00B244FA"/>
    <w:rsid w:val="00B32C86"/>
    <w:rsid w:val="00B34C5A"/>
    <w:rsid w:val="00B356A5"/>
    <w:rsid w:val="00B44FF4"/>
    <w:rsid w:val="00B54F00"/>
    <w:rsid w:val="00B56651"/>
    <w:rsid w:val="00B57DEF"/>
    <w:rsid w:val="00B82B21"/>
    <w:rsid w:val="00B94EA9"/>
    <w:rsid w:val="00B955FE"/>
    <w:rsid w:val="00B97C16"/>
    <w:rsid w:val="00BA104F"/>
    <w:rsid w:val="00BA301F"/>
    <w:rsid w:val="00BA593C"/>
    <w:rsid w:val="00BA6F70"/>
    <w:rsid w:val="00BB1A7F"/>
    <w:rsid w:val="00BB5F40"/>
    <w:rsid w:val="00BC1CEC"/>
    <w:rsid w:val="00BC3654"/>
    <w:rsid w:val="00BD54A1"/>
    <w:rsid w:val="00BE27BF"/>
    <w:rsid w:val="00BE3E31"/>
    <w:rsid w:val="00BF2654"/>
    <w:rsid w:val="00BF3733"/>
    <w:rsid w:val="00BF6598"/>
    <w:rsid w:val="00BF7067"/>
    <w:rsid w:val="00C00D38"/>
    <w:rsid w:val="00C1042E"/>
    <w:rsid w:val="00C10E82"/>
    <w:rsid w:val="00C13897"/>
    <w:rsid w:val="00C147C4"/>
    <w:rsid w:val="00C1729E"/>
    <w:rsid w:val="00C4757A"/>
    <w:rsid w:val="00C572DA"/>
    <w:rsid w:val="00C744C9"/>
    <w:rsid w:val="00C80C05"/>
    <w:rsid w:val="00C8176C"/>
    <w:rsid w:val="00C957D1"/>
    <w:rsid w:val="00CA4733"/>
    <w:rsid w:val="00CB6741"/>
    <w:rsid w:val="00CD13A7"/>
    <w:rsid w:val="00CD6EC6"/>
    <w:rsid w:val="00CE17FD"/>
    <w:rsid w:val="00CE213F"/>
    <w:rsid w:val="00CE2440"/>
    <w:rsid w:val="00CE77C6"/>
    <w:rsid w:val="00CE7E49"/>
    <w:rsid w:val="00CF299F"/>
    <w:rsid w:val="00D04C71"/>
    <w:rsid w:val="00D13F52"/>
    <w:rsid w:val="00D14D57"/>
    <w:rsid w:val="00D162F0"/>
    <w:rsid w:val="00D20170"/>
    <w:rsid w:val="00D23726"/>
    <w:rsid w:val="00D24FEB"/>
    <w:rsid w:val="00D2634E"/>
    <w:rsid w:val="00D30E00"/>
    <w:rsid w:val="00D41BDF"/>
    <w:rsid w:val="00D42147"/>
    <w:rsid w:val="00D42A23"/>
    <w:rsid w:val="00D45448"/>
    <w:rsid w:val="00D45D42"/>
    <w:rsid w:val="00D46147"/>
    <w:rsid w:val="00D50840"/>
    <w:rsid w:val="00D56378"/>
    <w:rsid w:val="00D7314A"/>
    <w:rsid w:val="00D76380"/>
    <w:rsid w:val="00D807B3"/>
    <w:rsid w:val="00D83035"/>
    <w:rsid w:val="00D8586E"/>
    <w:rsid w:val="00D86F17"/>
    <w:rsid w:val="00D95A8F"/>
    <w:rsid w:val="00DB0414"/>
    <w:rsid w:val="00DB23C4"/>
    <w:rsid w:val="00DB6B63"/>
    <w:rsid w:val="00DF108C"/>
    <w:rsid w:val="00E11D76"/>
    <w:rsid w:val="00E16900"/>
    <w:rsid w:val="00E33B45"/>
    <w:rsid w:val="00E33C77"/>
    <w:rsid w:val="00E37C9F"/>
    <w:rsid w:val="00E40B2C"/>
    <w:rsid w:val="00E41D84"/>
    <w:rsid w:val="00E4778A"/>
    <w:rsid w:val="00E5500A"/>
    <w:rsid w:val="00E574F5"/>
    <w:rsid w:val="00E6294B"/>
    <w:rsid w:val="00E712A7"/>
    <w:rsid w:val="00E93E4F"/>
    <w:rsid w:val="00E9468F"/>
    <w:rsid w:val="00EB1D6C"/>
    <w:rsid w:val="00EB5374"/>
    <w:rsid w:val="00EC0BBB"/>
    <w:rsid w:val="00EC485F"/>
    <w:rsid w:val="00EE3612"/>
    <w:rsid w:val="00EF47F2"/>
    <w:rsid w:val="00F00B52"/>
    <w:rsid w:val="00F01653"/>
    <w:rsid w:val="00F01E81"/>
    <w:rsid w:val="00F07B22"/>
    <w:rsid w:val="00F11F78"/>
    <w:rsid w:val="00F14B2D"/>
    <w:rsid w:val="00F23394"/>
    <w:rsid w:val="00F32167"/>
    <w:rsid w:val="00F32D85"/>
    <w:rsid w:val="00F32E38"/>
    <w:rsid w:val="00F41226"/>
    <w:rsid w:val="00F41B5F"/>
    <w:rsid w:val="00F41D3D"/>
    <w:rsid w:val="00F43CAF"/>
    <w:rsid w:val="00F50319"/>
    <w:rsid w:val="00F55CC7"/>
    <w:rsid w:val="00F72A24"/>
    <w:rsid w:val="00F7504A"/>
    <w:rsid w:val="00F75539"/>
    <w:rsid w:val="00F82266"/>
    <w:rsid w:val="00F84A74"/>
    <w:rsid w:val="00F85CCF"/>
    <w:rsid w:val="00F9282E"/>
    <w:rsid w:val="00F93775"/>
    <w:rsid w:val="00F945EA"/>
    <w:rsid w:val="00FA55CA"/>
    <w:rsid w:val="00FA5A39"/>
    <w:rsid w:val="00FA649F"/>
    <w:rsid w:val="00FC5C67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6DC1"/>
  <w15:docId w15:val="{770853E4-B79C-4E25-95C2-C1292587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3B5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59"/>
    <w:rsid w:val="0063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styleId="af1">
    <w:name w:val="footnote text"/>
    <w:basedOn w:val="a"/>
    <w:link w:val="af2"/>
    <w:uiPriority w:val="99"/>
    <w:rsid w:val="00E11D7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11D76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E11D76"/>
    <w:rPr>
      <w:vertAlign w:val="superscript"/>
    </w:rPr>
  </w:style>
  <w:style w:type="character" w:customStyle="1" w:styleId="5">
    <w:name w:val="Основной текст (5)_"/>
    <w:basedOn w:val="a0"/>
    <w:link w:val="50"/>
    <w:rsid w:val="00065D8E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065D8E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styleId="af4">
    <w:name w:val="Body Text"/>
    <w:basedOn w:val="a"/>
    <w:link w:val="af5"/>
    <w:rsid w:val="00A65971"/>
    <w:pPr>
      <w:ind w:firstLine="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A659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565CC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6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B6B63"/>
    <w:rPr>
      <w:rFonts w:ascii="Arial" w:eastAsiaTheme="minorEastAsia" w:hAnsi="Arial" w:cs="Arial"/>
      <w:sz w:val="20"/>
      <w:lang w:eastAsia="ru-RU"/>
    </w:rPr>
  </w:style>
  <w:style w:type="paragraph" w:customStyle="1" w:styleId="11">
    <w:name w:val="Стиль1"/>
    <w:basedOn w:val="a"/>
    <w:qFormat/>
    <w:rsid w:val="006E55FF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E1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EEAD-4E97-4F8B-BBFA-9D65C11D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Александр Кабышев</cp:lastModifiedBy>
  <cp:revision>3</cp:revision>
  <cp:lastPrinted>2024-06-19T11:32:00Z</cp:lastPrinted>
  <dcterms:created xsi:type="dcterms:W3CDTF">2024-06-19T11:30:00Z</dcterms:created>
  <dcterms:modified xsi:type="dcterms:W3CDTF">2024-06-19T11:37:00Z</dcterms:modified>
</cp:coreProperties>
</file>