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96" w:rsidRPr="0048056C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04464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Оповещение о начале общественных обсуждений </w:t>
      </w:r>
      <w:r w:rsidR="00044640" w:rsidRPr="000446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проекта Постановления администрации муниципального района </w:t>
      </w:r>
      <w:r w:rsidR="00044640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«</w:t>
      </w:r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Программы  профилактики</w:t>
      </w:r>
      <w:proofErr w:type="gramEnd"/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 муниципального земельного контроля на территории </w:t>
      </w:r>
      <w:proofErr w:type="spellStart"/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Репьёвского</w:t>
      </w:r>
      <w:proofErr w:type="spellEnd"/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D5A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4</w:t>
      </w:r>
      <w:r w:rsidR="0048056C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год</w:t>
      </w:r>
      <w:r w:rsidR="00044640" w:rsidRPr="0048056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»</w:t>
      </w:r>
    </w:p>
    <w:p w:rsidR="00810296" w:rsidRPr="00810296" w:rsidRDefault="00810296" w:rsidP="0081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96" w:rsidRPr="0048056C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целях исполнения требований Федерального закона от 31.07.2020 № 248-ФЗ «О государственном контроле (надзоре) и муниципальном контроле» проводятся общественные обсуждения проекта П</w:t>
      </w:r>
      <w:r w:rsidR="000446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остановления администрации муниципального </w:t>
      </w:r>
      <w:r w:rsidR="00044640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района «</w:t>
      </w:r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Программы  профилактики</w:t>
      </w:r>
      <w:proofErr w:type="gramEnd"/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 муниципального земельного контроля на территории </w:t>
      </w:r>
      <w:proofErr w:type="spellStart"/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Репьёвского</w:t>
      </w:r>
      <w:proofErr w:type="spellEnd"/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D5A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="0048056C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год» </w:t>
      </w:r>
      <w:r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(далее – проект П</w:t>
      </w:r>
      <w:r w:rsidR="00044640"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остановления</w:t>
      </w:r>
      <w:r w:rsidRP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Срок проведения общественных обсуждений: с </w:t>
      </w:r>
      <w:r w:rsid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01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.202</w:t>
      </w:r>
      <w:r w:rsidR="005D5A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</w:t>
      </w:r>
      <w:r w:rsid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01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48056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.202</w:t>
      </w:r>
      <w:r w:rsidR="005D5A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Организатор проведения общественных обсуждений – отдел по экономике, управлению муниципальным имуществом администрации Репьёвского муниципального района Воронежской области.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Текст проекта </w:t>
      </w:r>
      <w:r w:rsidR="00044640"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0446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остановления</w:t>
      </w:r>
      <w:r w:rsidR="00044640"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размещен ниже данного оповещения.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Представитель организатора общественных обсуждений: Сидельников Елена Николаевна – руководитель отдела по экономике, управлению муниципальным имуществом администрации Репьёвского муниципального района Воронежской области. Телефона для справок: 8- 47374- 2-26-81.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Замечания и предложения заинтересованных лиц принимаются в период проведения общественных обсуждений в письменной форме в отдел по экономике, управлению муниципальным имуществом администрации Репьёвского муниципального района Воронежской области по адресу: Воронежская область, Репьёвский район, с. Репьёвка, пл. Победы, 1, 2 этаж, </w:t>
      </w:r>
      <w:proofErr w:type="spellStart"/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№ 211 или по электронному адресу: </w:t>
      </w:r>
      <w:hyperlink r:id="rId4" w:history="1">
        <w:r w:rsidRPr="00810296">
          <w:rPr>
            <w:rFonts w:ascii="Georgia" w:eastAsia="Times New Roman" w:hAnsi="Georgia" w:cs="Times New Roman"/>
            <w:color w:val="0000EE"/>
            <w:sz w:val="24"/>
            <w:szCs w:val="24"/>
            <w:u w:val="single"/>
            <w:lang w:eastAsia="ru-RU"/>
          </w:rPr>
          <w:t>ensidelnikova@govvrn.ru.</w:t>
        </w:r>
      </w:hyperlink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Предложения и замечания участниками общественных обсуждений вносятся в произвольной форме с обязательным указанием: для физических лиц – фамилии, имени, отчества (при наличии), адреса места жительства (регистрации); для юридических лиц – наименования, основного государственного регистрационного номера, места нахождения и адреса с приложением соответствующих документов.</w:t>
      </w:r>
    </w:p>
    <w:p w:rsidR="00810296" w:rsidRPr="00810296" w:rsidRDefault="00810296" w:rsidP="00810296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8102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Внесённые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9C1520" w:rsidRDefault="009C1520"/>
    <w:sectPr w:rsidR="009C1520" w:rsidSect="00A7360B">
      <w:pgSz w:w="11906" w:h="16838"/>
      <w:pgMar w:top="1276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51"/>
    <w:rsid w:val="00044640"/>
    <w:rsid w:val="0048056C"/>
    <w:rsid w:val="005D5ABF"/>
    <w:rsid w:val="00684909"/>
    <w:rsid w:val="00810296"/>
    <w:rsid w:val="009C1520"/>
    <w:rsid w:val="009E4751"/>
    <w:rsid w:val="00A7360B"/>
    <w:rsid w:val="00A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A47D-1DA5-473A-BE20-22F04D0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sidelnikova@govvr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Алена Алексеевна</dc:creator>
  <cp:keywords/>
  <dc:description/>
  <cp:lastModifiedBy>Елена Е.А.. Насонова</cp:lastModifiedBy>
  <cp:revision>4</cp:revision>
  <dcterms:created xsi:type="dcterms:W3CDTF">2022-09-26T08:13:00Z</dcterms:created>
  <dcterms:modified xsi:type="dcterms:W3CDTF">2023-10-03T06:47:00Z</dcterms:modified>
</cp:coreProperties>
</file>