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9A" w:rsidRDefault="00111C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C9A" w:rsidRDefault="00111C9A">
      <w:pPr>
        <w:pStyle w:val="ConsPlusNormal"/>
        <w:jc w:val="both"/>
        <w:outlineLvl w:val="0"/>
      </w:pPr>
    </w:p>
    <w:p w:rsidR="00111C9A" w:rsidRDefault="00111C9A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11C9A" w:rsidRDefault="00111C9A">
      <w:pPr>
        <w:pStyle w:val="ConsPlusTitle"/>
        <w:jc w:val="center"/>
      </w:pPr>
    </w:p>
    <w:p w:rsidR="00111C9A" w:rsidRDefault="00111C9A">
      <w:pPr>
        <w:pStyle w:val="ConsPlusTitle"/>
        <w:jc w:val="center"/>
      </w:pPr>
      <w:r>
        <w:t>ПОСТАНОВЛЕНИЕ</w:t>
      </w:r>
    </w:p>
    <w:p w:rsidR="00111C9A" w:rsidRDefault="00111C9A">
      <w:pPr>
        <w:pStyle w:val="ConsPlusTitle"/>
        <w:jc w:val="center"/>
      </w:pPr>
      <w:r>
        <w:t>от 13 мая 2009 г. N 386</w:t>
      </w:r>
    </w:p>
    <w:p w:rsidR="00111C9A" w:rsidRDefault="00111C9A">
      <w:pPr>
        <w:pStyle w:val="ConsPlusTitle"/>
        <w:jc w:val="center"/>
      </w:pPr>
    </w:p>
    <w:p w:rsidR="00111C9A" w:rsidRDefault="00111C9A">
      <w:pPr>
        <w:pStyle w:val="ConsPlusTitle"/>
        <w:jc w:val="center"/>
      </w:pPr>
      <w:r>
        <w:t>ОБ ОБЩЕСТВЕННЫХ ПРИЕМНЫХ ГУБЕРНАТОРА ВОРОНЕЖСКОЙ ОБЛАСТИ</w:t>
      </w:r>
    </w:p>
    <w:p w:rsidR="00111C9A" w:rsidRDefault="00111C9A">
      <w:pPr>
        <w:pStyle w:val="ConsPlusTitle"/>
        <w:jc w:val="center"/>
      </w:pPr>
      <w:r>
        <w:t>В МУНИЦИПАЛЬНЫХ ОБРАЗОВАНИЯХ ВОРОНЕЖСКОЙ ОБЛАСТИ</w:t>
      </w:r>
    </w:p>
    <w:p w:rsidR="00111C9A" w:rsidRDefault="00111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01.04.2010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22.01.2016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21.02.2018 </w:t>
            </w:r>
            <w:hyperlink r:id="rId8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ст. 33</w:t>
        </w:r>
      </w:hyperlink>
      <w:r>
        <w:t xml:space="preserve"> Конституции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целях обеспечения реализации прав граждан на индивидуальные и коллективные обращения в государственные органы и органы местного самоуправления, защиты их прав и интересов, анализа социально-политических проблем и повышения эффективности работы исполнительных органов государственной власти области правительство Воронежской области постановляет: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1. Образовать в муниципальных образованиях Воронежской области общественные приемные губернатора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общественных приемных губернатора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 Управлению по работе с обращениями граждан правительства Воронежской области (Пеньков) обеспечить координацию и контроль деятельности общественных приемных губернатора Воронежской области в муниципальных образованиях области с привлечением к работе в них граждан, представителей органов территориального общественного самоуправления, общественных объединений, коммерческих и некоммерческих организаций.</w:t>
      </w:r>
    </w:p>
    <w:p w:rsidR="00111C9A" w:rsidRDefault="00111C9A">
      <w:pPr>
        <w:pStyle w:val="ConsPlusNormal"/>
        <w:jc w:val="both"/>
      </w:pPr>
      <w:r>
        <w:t xml:space="preserve">(в ред. постановлений правительства Воронежской области от 01.04.2010 </w:t>
      </w:r>
      <w:hyperlink r:id="rId11" w:history="1">
        <w:r>
          <w:rPr>
            <w:color w:val="0000FF"/>
          </w:rPr>
          <w:t>N 245</w:t>
        </w:r>
      </w:hyperlink>
      <w:r>
        <w:t xml:space="preserve">, от 09.04.2015 </w:t>
      </w:r>
      <w:hyperlink r:id="rId12" w:history="1">
        <w:r>
          <w:rPr>
            <w:color w:val="0000FF"/>
          </w:rPr>
          <w:t>N 244</w:t>
        </w:r>
      </w:hyperlink>
      <w:r>
        <w:t>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 Департаменту финансово-бюджетной политики Воронежской области (Сафонова) обеспечить финансирование мероприятий, связанных с осуществлением деятельности общественных приемных губернатора Воронежской области в муниципальных образованиях Воронежской области.</w:t>
      </w:r>
    </w:p>
    <w:p w:rsidR="00111C9A" w:rsidRDefault="00111C9A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01.04.2010 N 245)</w:t>
      </w:r>
    </w:p>
    <w:p w:rsidR="00111C9A" w:rsidRDefault="009D1CD4">
      <w:pPr>
        <w:pStyle w:val="ConsPlusNormal"/>
        <w:spacing w:before="220"/>
        <w:ind w:firstLine="540"/>
        <w:jc w:val="both"/>
      </w:pPr>
      <w:hyperlink r:id="rId14" w:history="1">
        <w:r w:rsidR="00111C9A">
          <w:rPr>
            <w:color w:val="0000FF"/>
          </w:rPr>
          <w:t>5</w:t>
        </w:r>
      </w:hyperlink>
      <w:r w:rsidR="00111C9A">
        <w:t>. Руководителям структурных подразделений правительства области, исполнительных органов государственной власти области принять активное участие в работе общественных приемных губернатора Воронежской области, проведении личного приема граждан членами правительства области в соответствии с утвержденными графиками.</w:t>
      </w:r>
    </w:p>
    <w:p w:rsidR="00111C9A" w:rsidRDefault="009D1CD4">
      <w:pPr>
        <w:pStyle w:val="ConsPlusNormal"/>
        <w:spacing w:before="220"/>
        <w:ind w:firstLine="540"/>
        <w:jc w:val="both"/>
      </w:pPr>
      <w:hyperlink r:id="rId15" w:history="1">
        <w:r w:rsidR="00111C9A">
          <w:rPr>
            <w:color w:val="0000FF"/>
          </w:rPr>
          <w:t>6</w:t>
        </w:r>
      </w:hyperlink>
      <w:r w:rsidR="00111C9A">
        <w:t>. Предложить главам муниципальных образований области оказывать содействие в организации и работе общественных приемных губернатора Воронежской области.</w:t>
      </w:r>
    </w:p>
    <w:p w:rsidR="00111C9A" w:rsidRDefault="009D1CD4">
      <w:pPr>
        <w:pStyle w:val="ConsPlusNormal"/>
        <w:spacing w:before="220"/>
        <w:ind w:firstLine="540"/>
        <w:jc w:val="both"/>
      </w:pPr>
      <w:hyperlink r:id="rId16" w:history="1">
        <w:r w:rsidR="00111C9A">
          <w:rPr>
            <w:color w:val="0000FF"/>
          </w:rPr>
          <w:t>7</w:t>
        </w:r>
      </w:hyperlink>
      <w:r w:rsidR="00111C9A">
        <w:t xml:space="preserve">. Признать утратившим силу </w:t>
      </w:r>
      <w:hyperlink r:id="rId17" w:history="1">
        <w:r w:rsidR="00111C9A">
          <w:rPr>
            <w:color w:val="0000FF"/>
          </w:rPr>
          <w:t>постановление</w:t>
        </w:r>
      </w:hyperlink>
      <w:r w:rsidR="00111C9A">
        <w:t xml:space="preserve"> администрации Воронежской области от 03.11.2006 N 902 "О комплексе мероприятий "телефон доверия".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8. Контроль за исполнением настоящего постановления возложить на заместителя </w:t>
      </w:r>
      <w:r>
        <w:lastRenderedPageBreak/>
        <w:t>губернатора Воронежской области - руководителя аппарата губернатора и правительства Воронежской области Макина Г.И.</w:t>
      </w:r>
    </w:p>
    <w:p w:rsidR="00111C9A" w:rsidRDefault="00111C9A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09.04.2015 N 244)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right"/>
      </w:pPr>
      <w:r>
        <w:t>Губернатор Воронежской области</w:t>
      </w:r>
    </w:p>
    <w:p w:rsidR="00111C9A" w:rsidRDefault="00111C9A">
      <w:pPr>
        <w:pStyle w:val="ConsPlusNormal"/>
        <w:jc w:val="right"/>
      </w:pPr>
      <w:r>
        <w:t>А.В.ГОРДЕЕВ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right"/>
        <w:outlineLvl w:val="0"/>
      </w:pPr>
      <w:r>
        <w:t>Утверждено</w:t>
      </w:r>
    </w:p>
    <w:p w:rsidR="00111C9A" w:rsidRDefault="00111C9A">
      <w:pPr>
        <w:pStyle w:val="ConsPlusNormal"/>
        <w:jc w:val="right"/>
      </w:pPr>
      <w:r>
        <w:t>постановлением</w:t>
      </w:r>
    </w:p>
    <w:p w:rsidR="00111C9A" w:rsidRDefault="00111C9A">
      <w:pPr>
        <w:pStyle w:val="ConsPlusNormal"/>
        <w:jc w:val="right"/>
      </w:pPr>
      <w:r>
        <w:t>правительства Воронежской области</w:t>
      </w:r>
    </w:p>
    <w:p w:rsidR="00111C9A" w:rsidRDefault="00111C9A">
      <w:pPr>
        <w:pStyle w:val="ConsPlusNormal"/>
        <w:jc w:val="right"/>
      </w:pPr>
      <w:r>
        <w:t>от 13.05.2009 N 386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Title"/>
        <w:jc w:val="center"/>
      </w:pPr>
      <w:bookmarkStart w:id="1" w:name="P37"/>
      <w:bookmarkEnd w:id="1"/>
      <w:r>
        <w:t>ПОЛОЖЕНИЕ</w:t>
      </w:r>
    </w:p>
    <w:p w:rsidR="00111C9A" w:rsidRDefault="00111C9A">
      <w:pPr>
        <w:pStyle w:val="ConsPlusTitle"/>
        <w:jc w:val="center"/>
      </w:pPr>
      <w:r>
        <w:t>ОБ ОБЩЕСТВЕННЫХ ПРИЕМНЫХ ГУБЕРНАТОРА ВОРОНЕЖСКОЙ ОБЛАСТИ</w:t>
      </w:r>
    </w:p>
    <w:p w:rsidR="00111C9A" w:rsidRDefault="00111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09.04.2015 </w:t>
            </w:r>
            <w:hyperlink r:id="rId19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111C9A" w:rsidRDefault="00111C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2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21.02.2018 </w:t>
            </w:r>
            <w:hyperlink r:id="rId2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1. Общие положения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1.1. Общественные приемные губернатора Воронежской области (далее - общественные приемные) имеют целью решение общественно значимых вопросов, оказание влияния на принимаемые органами государственной власти и местного самоуправления решения, общественный контроль и внесение корректив в их работу в соответствии с интересами субъектов волеизъявления.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1.2. Общественные приемные осуществляют свою деятельность в городских округах и муниципальных районах области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(Основным Законом) Воронежской области, законами Воронежской области, нормативными правовыми актами губернатора и правительства Воронежской области, другими нормативными актами, настоящим Положением.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2. Основные задачи и функции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2.1. Основными задачами общественных приемных являются: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2.1.1. Организация приема граждан Российской Федерации, иностранных граждан и лиц без гражданства, представителей организаций и общественных объединений (далее - граждане).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2.1.2. Организация встреч с населением (в трудовых коллективах), выездные приемы в поселениях муниципальных районов, территориальных отделов городских округов.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2.1.3. Взаимодействие с органами власти всех уровней, уполномоченным по правам человека в Воронежской области, уполномоченным по правам ребенка при губернаторе Воронежской области, общественными организациями по вопросам рассмотрения обращений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2.1.4. Оказание содействия гражданам в получении консультации специалистов по </w:t>
      </w:r>
      <w:r>
        <w:lastRenderedPageBreak/>
        <w:t>возникающим проблемам.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2.1.5. Получение наиболее полной и достоверной информации о социально-экономическом развитии муниципальных образований, морально-психологическом климате и настроении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2.1.6. Выявление наиболее актуальных проблем территорий и содействие оперативному принятию мер по их решению.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 Общественные приемные осуществляют следующие функции: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2.2.1. Ведут учет поступивших обращений, контроль за их своевременным рассмотрением.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2.2.2. Анализируют обращения граждан, готовят на их основе информацию об общественно-политической ситуации в муниципальных образованиях.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2.2.3. Содействуют организации встреч граждан, общественных объединений, коллективов предприятий и учреждений с губернатором области, его заместителями, членами правительства области, руководителями и специалистами структурных подразделений правительства области, исполнительных органов государственной власти области, руководителями территориальных органов федеральных органов исполнительной власти в Воронежской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2.2.4. Регулярно информируют население о деятельности губернатора области и исполнительных органов государственной власти области, приоритетных направлениях социально-экономического развития региона.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2.2.5. Осуществляют функции планирования и организации личных приемов руководителей территориальных федеральных органов исполнительной власти (по согласованию).</w:t>
      </w:r>
    </w:p>
    <w:p w:rsidR="00111C9A" w:rsidRDefault="00111C9A">
      <w:pPr>
        <w:pStyle w:val="ConsPlusNormal"/>
        <w:jc w:val="both"/>
      </w:pPr>
      <w:r>
        <w:t xml:space="preserve">(пп. 2.2.5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21.02.2018 N 167)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2.2.6. Осуществляют иные функции на основании поручений губернатора области и других должностных лиц правительства области, исполнительных органов государственной власти области.</w:t>
      </w:r>
    </w:p>
    <w:p w:rsidR="00111C9A" w:rsidRDefault="00111C9A">
      <w:pPr>
        <w:pStyle w:val="ConsPlusNormal"/>
        <w:jc w:val="both"/>
      </w:pPr>
      <w:r>
        <w:t xml:space="preserve">(пп. 2.2.6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21.02.2018 N 167)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3. Организация деятельности общественных приемных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3.1. Работу общественных приемных на местах организуют руководители общественных приемных при содействии администрации муниципального образования в соответствии с регламентом личного приема граждан и утвержденным графиком.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3.2. Руководители общественных приемных должны пользоваться авторитетом у населения, иметь опыт ведения делопроизводства, уметь взаимодействовать с должностными лицами органов исполнительной власти, органов местного самоуправления, общественных организаций, предприятий и учреждений.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3.3. Подбор кандидатуры на должность руководителя общественной приемной осуществляет управление по работе с обращениями граждан правительства области на основе консультаций с органами местного самоуправления, некоммерческими организациями, общественными объединениями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В целях определения соответствия занимаемой должности проводится аттестация руководителей общественных приемных.</w:t>
      </w:r>
    </w:p>
    <w:p w:rsidR="00111C9A" w:rsidRDefault="00111C9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22.01.2016 N 26)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3.4. Основной формой работы общественных приемных является прием граждан и рассмотрение их обращений губернатором области, его заместителями, руководителями структурных подразделений правительства области, исполнительных органов государственной власти области и территориальных органов федеральных органов исполнительной власти в Воронежской области (по согласованию).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3.5. График приема граждан заместителями губернатора области, членами правительства области, руководителями структурных подразделений правительства области, исполнительных органов государственной власти области и территориальных органов федеральных органов власти в общественных приемных ежемесячно разрабатывается управлением по работе с обращениями граждан правительства области на основе анализа обращений граждан и заявок общественных приемных, утверждается губернатором области, размещается в общественных приемных, в информационной системе "Портал Воронежской области в сети Интернет" (www.govvrn.ru).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3.6. Руководители общественных приемных в своей деятельности могут использовать различные формы работы: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- организовывать и проводить тематические (целевые) приемы граждан;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- проводить информационные, консультационные, методические конференции и семинары;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- разрабатывать и публиковать материалы по распространению опыта работы;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- организовывать и участвовать в пресс-конференциях, круглых столах, презентациях, дискуссионных клубах, социологических опросах.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4. Права и обязанности руководителей общественных приемных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4.1. Руководитель общественных приемных обязан: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4.1.1. Ежемесячно представлять информацию о проведении приема граждан в общественной приемной в управление по работе с обращениями граждан правительства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4.1.2. Осуществлять контроль за своевременным и полным рассмотрением обращений граждан, направленных общественной приемной в правительство области, исполнительные органы государственной власти области, органы местного самоуправления, учреждения, предприятия в пределах своей компетенции.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4.1.3. Организовывать предварительную запись граждан на прием к заместителям губернатора области, членам правительства области, руководителям структурных подразделений правительства области, исполнительных органов государственной власти области, территориальных органов федеральных органов исполнительной власти в Воронежской области и информировать управление по работе с обращениями граждан правительства области.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4.1.4. Изучать общественное мнение, обобщать предложения граждан, ежемесячно направлять информацию о наиболее острых общественных проблемах, характерных вопросах, содержащихся в обращениях граждан, в управление по работе с обращениями граждан правительства области для обобщения и информирования губернатора области в сроки, определенные регламентом личного приема.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4.1.5. Содействовать в организации встреч граждан, коллективов предприятий, учреждений и общественных организаций с губернатором области, его заместителями, членами правительства области, специалистами структурных подразделений правительства области и исполнительных органов государственной власти области при их посещении муниципального образования.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4.1.6. Осуществлять лично и через привлечение специалистов органов местного самоуправления на общественных началах консультативную работу с населением.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4.1.7. Взаимодействовать при осуществлении своих полномочий с общественными объединениями, средствами массовой информации по освещению решений, принятых органами государственной власти области и местного самоуправления по обращениям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4.1.8. Выполнять другие поручения губернатора области и его заместителей.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 Руководитель общественной приемной имеет право: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4.2.1. В установленном порядке запрашивать и получать от структурных подразделений правительства области, исполнительных органов государственной власти области, органов местного самоуправления информацию, связанную с рассмотрением обращений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4.2.2. Принимать участие в работе совещаний и семинаров органов местного самоуправления, органов исполнительной власти области по вопросам работы с обращениями граждан.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4.2.3. Осуществлять контроль за соблюдением сроков и порядка рассмотрения обращений граждан.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center"/>
        <w:outlineLvl w:val="1"/>
      </w:pPr>
      <w:r>
        <w:t>5. Обеспечение деятельности общественной приемной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ind w:firstLine="540"/>
        <w:jc w:val="both"/>
      </w:pPr>
      <w:r>
        <w:t>5.1. Заместители губернатора области, члены правительства области, руководители структурных подразделений правительства области, исполнительных органов государственной власти области, другие должностные лица: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5.1.1. Осуществляют ежемесячный прием граждан в муниципальных образованиях в соответствии с утвержденным графиком, содействуют общественной приемной в осуществлении ее функций, представляют в общественную приемную информацию о ходе реализации обращений граждан, поступивших в ходе личного приема.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5.1.2. Обеспечивают проведение встреч с трудовыми коллективами и населением по вопросам реализации государственной политики в области по курируемым сферам деятельности.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5.1.3. Привлекаются к подготовке ежемесячных информационных материалов для общественных приемных.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>5.1.4. Оперативно информируют губернатора Воронежской области по наиболее значимым социально-экономическим проблемам муниципальных образований Воронежской области, выявленным в ходе личных приемов руководителями Воронежской области.</w:t>
      </w:r>
    </w:p>
    <w:p w:rsidR="00111C9A" w:rsidRDefault="00111C9A">
      <w:pPr>
        <w:pStyle w:val="ConsPlusNormal"/>
        <w:jc w:val="both"/>
      </w:pPr>
      <w:r>
        <w:t xml:space="preserve">(пп. 5.1.4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22.01.2016 N 26)</w:t>
      </w:r>
    </w:p>
    <w:p w:rsidR="00111C9A" w:rsidRDefault="00111C9A">
      <w:pPr>
        <w:pStyle w:val="ConsPlusNormal"/>
        <w:spacing w:before="220"/>
        <w:ind w:firstLine="540"/>
        <w:jc w:val="both"/>
      </w:pPr>
      <w:r>
        <w:t xml:space="preserve">5.2. Должностные лица исполнительных органов государственной власти области, органов местного самоуправления, получившие запрос общественной приемной, обязаны рассмотреть его в установленные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сроки и проинформировать общественную приемную о принятых мерах, выданных поручениях, результатах рассмотрения обращений граждан.</w:t>
      </w: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jc w:val="both"/>
      </w:pPr>
    </w:p>
    <w:p w:rsidR="00111C9A" w:rsidRDefault="00111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896" w:rsidRDefault="00511896"/>
    <w:sectPr w:rsidR="00511896" w:rsidSect="009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9A"/>
    <w:rsid w:val="00111C9A"/>
    <w:rsid w:val="00511896"/>
    <w:rsid w:val="009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218E-D672-4F1E-802A-3050BF8E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3312C9D76C56EF7AED5375C297C09BB86F8EA6314FEABC6575CC677F86039D316432DC57B36D5FE903B682A1943B55C9D407F4E84857FAD4FDFJ6s4N" TargetMode="External"/><Relationship Id="rId13" Type="http://schemas.openxmlformats.org/officeDocument/2006/relationships/hyperlink" Target="consultantplus://offline/ref=6DD3312C9D76C56EF7AED5375C297C09BB86F8EA6813F9AFCA575CC677F86039D316432DC57B36D5FE903B6A2A1943B55C9D407F4E84857FAD4FDFJ6s4N" TargetMode="External"/><Relationship Id="rId18" Type="http://schemas.openxmlformats.org/officeDocument/2006/relationships/hyperlink" Target="consultantplus://offline/ref=6DD3312C9D76C56EF7AED5375C297C09BB86F8EA6D13FAA7C6575CC677F86039D316432DC57B36D5FE903B6A2A1943B55C9D407F4E84857FAD4FDFJ6s4N" TargetMode="External"/><Relationship Id="rId26" Type="http://schemas.openxmlformats.org/officeDocument/2006/relationships/hyperlink" Target="consultantplus://offline/ref=6DD3312C9D76C56EF7AED5375C297C09BB86F8EA6D1EFDA9CB575CC677F86039D316432DC57B36D5FE903B6B2A1943B55C9D407F4E84857FAD4FDFJ6s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3312C9D76C56EF7AED5375C297C09BB86F8EA6314FEABC6575CC677F86039D316432DC57B36D5FE903B682A1943B55C9D407F4E84857FAD4FDFJ6s4N" TargetMode="External"/><Relationship Id="rId7" Type="http://schemas.openxmlformats.org/officeDocument/2006/relationships/hyperlink" Target="consultantplus://offline/ref=6DD3312C9D76C56EF7AED5375C297C09BB86F8EA6D1EFDA9CB575CC677F86039D316432DC57B36D5FE903B682A1943B55C9D407F4E84857FAD4FDFJ6s4N" TargetMode="External"/><Relationship Id="rId12" Type="http://schemas.openxmlformats.org/officeDocument/2006/relationships/hyperlink" Target="consultantplus://offline/ref=6DD3312C9D76C56EF7AED5375C297C09BB86F8EA6D13FAA7C6575CC677F86039D316432DC57B36D5FE903B6B2A1943B55C9D407F4E84857FAD4FDFJ6s4N" TargetMode="External"/><Relationship Id="rId17" Type="http://schemas.openxmlformats.org/officeDocument/2006/relationships/hyperlink" Target="consultantplus://offline/ref=6DD3312C9D76C56EF7AED5375C297C09BB86F8EA6A1EF9AEC3575CC677F86039D316433FC5233AD4F78E3B693F4F12F0J0s0N" TargetMode="External"/><Relationship Id="rId25" Type="http://schemas.openxmlformats.org/officeDocument/2006/relationships/hyperlink" Target="consultantplus://offline/ref=6DD3312C9D76C56EF7AED5375C297C09BB86F8EA6314FEABC6575CC677F86039D316432DC57B36D5FE903B652A1943B55C9D407F4E84857FAD4FDFJ6s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0" Type="http://schemas.openxmlformats.org/officeDocument/2006/relationships/hyperlink" Target="consultantplus://offline/ref=6DD3312C9D76C56EF7AED5375C297C09BB86F8EA6D1EFDA9CB575CC677F86039D316432DC57B36D5FE903B682A1943B55C9D407F4E84857FAD4FDFJ6s4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3312C9D76C56EF7AED5375C297C09BB86F8EA6D13FAA7C6575CC677F86039D316432DC57B36D5FE903B682A1943B55C9D407F4E84857FAD4FDFJ6s4N" TargetMode="External"/><Relationship Id="rId11" Type="http://schemas.openxmlformats.org/officeDocument/2006/relationships/hyperlink" Target="consultantplus://offline/ref=6DD3312C9D76C56EF7AED5375C297C09BB86F8EA6813F9AFCA575CC677F86039D316432DC57B36D5FE903B6B2A1943B55C9D407F4E84857FAD4FDFJ6s4N" TargetMode="External"/><Relationship Id="rId24" Type="http://schemas.openxmlformats.org/officeDocument/2006/relationships/hyperlink" Target="consultantplus://offline/ref=6DD3312C9D76C56EF7AED5375C297C09BB86F8EA6314FEABC6575CC677F86039D316432DC57B36D5FE903B6B2A1943B55C9D407F4E84857FAD4FDFJ6s4N" TargetMode="External"/><Relationship Id="rId5" Type="http://schemas.openxmlformats.org/officeDocument/2006/relationships/hyperlink" Target="consultantplus://offline/ref=6DD3312C9D76C56EF7AED5375C297C09BB86F8EA6813F9AFCA575CC677F86039D316432DC57B36D5FE903B682A1943B55C9D407F4E84857FAD4FDFJ6s4N" TargetMode="External"/><Relationship Id="rId15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3" Type="http://schemas.openxmlformats.org/officeDocument/2006/relationships/hyperlink" Target="consultantplus://offline/ref=6DD3312C9D76C56EF7AED5375C297C09BB86F8EA631FF7A7C2575CC677F86039D316433FC5233AD4F78E3B693F4F12F0J0s0N" TargetMode="External"/><Relationship Id="rId28" Type="http://schemas.openxmlformats.org/officeDocument/2006/relationships/hyperlink" Target="consultantplus://offline/ref=6DD3312C9D76C56EF7AED5215F45230CB98CA2EF6917F5F89F08079B20F16A6E86594263807F29D5FA8E396D20J4s4N" TargetMode="External"/><Relationship Id="rId10" Type="http://schemas.openxmlformats.org/officeDocument/2006/relationships/hyperlink" Target="consultantplus://offline/ref=6DD3312C9D76C56EF7AED5215F45230CB98CA2EF6917F5F89F08079B20F16A6E94591A6F817637D4F69B6F3C65181FF0008E41724E868160JAs6N" TargetMode="External"/><Relationship Id="rId19" Type="http://schemas.openxmlformats.org/officeDocument/2006/relationships/hyperlink" Target="consultantplus://offline/ref=6DD3312C9D76C56EF7AED5375C297C09BB86F8EA6D13FAA7C6575CC677F86039D316432DC57B36D5FE903B652A1943B55C9D407F4E84857FAD4FDFJ6s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D3312C9D76C56EF7AED5215F45230CB885A1E26041A2FACE5D099E28A1227EDA1C176E807430DEAAC17F382C4C1BEF09945F745085J8s8N" TargetMode="External"/><Relationship Id="rId14" Type="http://schemas.openxmlformats.org/officeDocument/2006/relationships/hyperlink" Target="consultantplus://offline/ref=6DD3312C9D76C56EF7AED5375C297C09BB86F8EA6813F9AFCA575CC677F86039D316432DC57B36D5FE903B642A1943B55C9D407F4E84857FAD4FDFJ6s4N" TargetMode="External"/><Relationship Id="rId22" Type="http://schemas.openxmlformats.org/officeDocument/2006/relationships/hyperlink" Target="consultantplus://offline/ref=6DD3312C9D76C56EF7AED5215F45230CB885A1E26041A2FACE5D099E28A1307E821016679F7633CBFC903AJ6s4N" TargetMode="External"/><Relationship Id="rId27" Type="http://schemas.openxmlformats.org/officeDocument/2006/relationships/hyperlink" Target="consultantplus://offline/ref=6DD3312C9D76C56EF7AED5375C297C09BB86F8EA6D1EFDA9CB575CC677F86039D316432DC57B36D5FE903B652A1943B55C9D407F4E84857FAD4FDFJ6s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14701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Репьевского района</cp:lastModifiedBy>
  <cp:revision>2</cp:revision>
  <dcterms:created xsi:type="dcterms:W3CDTF">2022-08-26T11:00:00Z</dcterms:created>
  <dcterms:modified xsi:type="dcterms:W3CDTF">2022-08-26T11:00:00Z</dcterms:modified>
</cp:coreProperties>
</file>