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E6" w:rsidRPr="00D6618E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июль месяц 2017 года</w:t>
      </w: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CE6" w:rsidRDefault="00692CE6" w:rsidP="00692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692CE6" w:rsidRPr="00782BF6" w:rsidTr="00E44AB5">
        <w:trPr>
          <w:tblHeader/>
        </w:trPr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A442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92CE6" w:rsidRPr="00A77FC4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2CE6" w:rsidRPr="00610A8D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692CE6" w:rsidRPr="007A216D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692CE6" w:rsidRPr="00957E67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A442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92CE6" w:rsidRPr="00A77FC4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692CE6" w:rsidRPr="007A216D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D54F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D54F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D54F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92CE6" w:rsidRPr="00957E67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692CE6" w:rsidRPr="00F00807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692CE6" w:rsidRPr="00F00807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692CE6" w:rsidRPr="00957E67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A442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692CE6" w:rsidRPr="00A77FC4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92CE6" w:rsidRPr="008714BA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692CE6" w:rsidRPr="003C784F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BA442A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692CE6" w:rsidRPr="00A77FC4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2CE6" w:rsidRPr="00782BF6" w:rsidTr="00E44AB5">
        <w:tc>
          <w:tcPr>
            <w:tcW w:w="818" w:type="dxa"/>
            <w:shd w:val="clear" w:color="auto" w:fill="FFFFFF"/>
            <w:vAlign w:val="center"/>
          </w:tcPr>
          <w:p w:rsidR="00692CE6" w:rsidRPr="008546D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92CE6" w:rsidRPr="008546DF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63428F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692CE6" w:rsidRPr="00FC0C74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3376AD" w:rsidRDefault="00692CE6" w:rsidP="00E44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92CE6" w:rsidRPr="00120213" w:rsidRDefault="00692CE6" w:rsidP="00E44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610A8D" w:rsidRDefault="00692CE6" w:rsidP="00E44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92CE6" w:rsidRPr="00BF1EA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120213" w:rsidRDefault="00692CE6" w:rsidP="00E44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692CE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692CE6" w:rsidRPr="00CD4BB5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92CE6" w:rsidRPr="00120213" w:rsidRDefault="00692CE6" w:rsidP="00E44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92CE6" w:rsidRPr="00782BF6" w:rsidTr="00E44AB5"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CE6" w:rsidRPr="00782BF6" w:rsidTr="00E44AB5">
        <w:trPr>
          <w:trHeight w:val="297"/>
        </w:trPr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92CE6" w:rsidRPr="00C52549" w:rsidRDefault="00692CE6" w:rsidP="00E4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2CE6" w:rsidRPr="00782BF6" w:rsidTr="00E44AB5">
        <w:trPr>
          <w:trHeight w:val="461"/>
        </w:trPr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2CE6" w:rsidRPr="00782BF6" w:rsidTr="00E44AB5">
        <w:trPr>
          <w:trHeight w:val="508"/>
        </w:trPr>
        <w:tc>
          <w:tcPr>
            <w:tcW w:w="818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2CE6" w:rsidRPr="00782BF6" w:rsidRDefault="00692CE6" w:rsidP="00E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Pr="00F30EF6" w:rsidRDefault="00692CE6" w:rsidP="00692CE6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692CE6" w:rsidRPr="006136BC" w:rsidTr="00E44AB5">
        <w:trPr>
          <w:tblHeader/>
        </w:trPr>
        <w:tc>
          <w:tcPr>
            <w:tcW w:w="817" w:type="dxa"/>
            <w:vMerge w:val="restart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692CE6" w:rsidRPr="006136BC" w:rsidTr="00E44AB5">
        <w:trPr>
          <w:tblHeader/>
        </w:trPr>
        <w:tc>
          <w:tcPr>
            <w:tcW w:w="817" w:type="dxa"/>
            <w:vMerge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CE6" w:rsidRPr="006136BC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2028C8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92CE6" w:rsidRPr="002028C8" w:rsidRDefault="00692CE6" w:rsidP="00E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692CE6" w:rsidRPr="00DD4AB3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CE6" w:rsidRPr="00F30EF6" w:rsidTr="00E44AB5">
        <w:trPr>
          <w:trHeight w:val="165"/>
        </w:trPr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CE6" w:rsidRPr="00F30EF6" w:rsidTr="00E44AB5">
        <w:tc>
          <w:tcPr>
            <w:tcW w:w="817" w:type="dxa"/>
          </w:tcPr>
          <w:p w:rsidR="00692CE6" w:rsidRPr="001D12D2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692CE6" w:rsidRPr="006136BC" w:rsidRDefault="00692CE6" w:rsidP="00E4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92CE6" w:rsidRPr="00F30EF6" w:rsidRDefault="00692CE6" w:rsidP="00E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692CE6" w:rsidRPr="002D7770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b/>
          <w:sz w:val="28"/>
          <w:szCs w:val="28"/>
        </w:rPr>
        <w:t xml:space="preserve">     </w:t>
      </w:r>
      <w:r w:rsidRPr="002D7770">
        <w:rPr>
          <w:rFonts w:ascii="Times New Roman" w:hAnsi="Times New Roman"/>
          <w:sz w:val="28"/>
          <w:szCs w:val="28"/>
        </w:rPr>
        <w:t xml:space="preserve">13 июля 2017 гола в </w:t>
      </w:r>
      <w:proofErr w:type="spellStart"/>
      <w:r w:rsidRPr="002D7770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муниципальном районе провел личный прием граждан руководитель департамента труда и занятости населения области Бай Юрий Александрович. В приеме приняли участие заместитель главы администрации Репьевского муниципального района Р.В. </w:t>
      </w:r>
      <w:proofErr w:type="spellStart"/>
      <w:r w:rsidRPr="002D7770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 w:rsidRPr="002D7770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сельского поселения Л.Н. </w:t>
      </w:r>
      <w:proofErr w:type="spellStart"/>
      <w:r w:rsidRPr="002D7770">
        <w:rPr>
          <w:rFonts w:ascii="Times New Roman" w:hAnsi="Times New Roman"/>
          <w:sz w:val="28"/>
          <w:szCs w:val="28"/>
        </w:rPr>
        <w:t>Черников</w:t>
      </w:r>
      <w:proofErr w:type="spellEnd"/>
      <w:r w:rsidRPr="002D7770">
        <w:rPr>
          <w:rFonts w:ascii="Times New Roman" w:hAnsi="Times New Roman"/>
          <w:sz w:val="28"/>
          <w:szCs w:val="28"/>
        </w:rPr>
        <w:t>, помощник прокурора Репьевского района Е.В.Алехина, директор ГКУ «Центр занятости населения Репьевского района</w:t>
      </w:r>
      <w:proofErr w:type="gramStart"/>
      <w:r w:rsidRPr="002D7770">
        <w:rPr>
          <w:rFonts w:ascii="Times New Roman" w:hAnsi="Times New Roman"/>
          <w:sz w:val="28"/>
          <w:szCs w:val="28"/>
        </w:rPr>
        <w:t>»Г</w:t>
      </w:r>
      <w:proofErr w:type="gramEnd"/>
      <w:r w:rsidRPr="002D7770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2D7770">
        <w:rPr>
          <w:rFonts w:ascii="Times New Roman" w:hAnsi="Times New Roman"/>
          <w:sz w:val="28"/>
          <w:szCs w:val="28"/>
        </w:rPr>
        <w:t>Серенко,заместитель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главного врач по клинико-экспертной работе БУЗ ВО «</w:t>
      </w:r>
      <w:proofErr w:type="spellStart"/>
      <w:r w:rsidRPr="002D7770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РБ» Л.С. Ложкина, начальник отдела по образованию администрации Репьевского муниципального района </w:t>
      </w:r>
      <w:proofErr w:type="spellStart"/>
      <w:r w:rsidRPr="002D7770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Л.В.</w:t>
      </w:r>
    </w:p>
    <w:p w:rsidR="00692CE6" w:rsidRDefault="00692CE6" w:rsidP="00692C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CE6" w:rsidRPr="00500FB7" w:rsidRDefault="00692CE6" w:rsidP="00692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14. В какие поселения был выезд.  </w:t>
      </w:r>
    </w:p>
    <w:p w:rsidR="00692CE6" w:rsidRPr="00173D8F" w:rsidRDefault="00692CE6" w:rsidP="00692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51D">
        <w:rPr>
          <w:rFonts w:ascii="Times New Roman" w:hAnsi="Times New Roman"/>
          <w:sz w:val="28"/>
          <w:szCs w:val="28"/>
        </w:rPr>
        <w:t xml:space="preserve">       В ходе приема был  организован </w:t>
      </w:r>
      <w:r>
        <w:rPr>
          <w:rFonts w:ascii="Times New Roman" w:hAnsi="Times New Roman"/>
          <w:sz w:val="28"/>
          <w:szCs w:val="28"/>
        </w:rPr>
        <w:t xml:space="preserve">выездной  прием  в   </w:t>
      </w:r>
      <w:proofErr w:type="spellStart"/>
      <w:r>
        <w:rPr>
          <w:rFonts w:ascii="Times New Roman" w:hAnsi="Times New Roman"/>
          <w:sz w:val="28"/>
          <w:szCs w:val="28"/>
        </w:rPr>
        <w:t>Новосолдатское</w:t>
      </w:r>
      <w:proofErr w:type="spellEnd"/>
      <w:r w:rsidRPr="0015051D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73D8F">
        <w:rPr>
          <w:rFonts w:ascii="Times New Roman" w:hAnsi="Times New Roman"/>
          <w:sz w:val="24"/>
          <w:szCs w:val="24"/>
        </w:rPr>
        <w:t xml:space="preserve">.  </w:t>
      </w:r>
    </w:p>
    <w:p w:rsidR="00692CE6" w:rsidRPr="004E4FE7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CE6" w:rsidRPr="004E4FE7" w:rsidRDefault="00692CE6" w:rsidP="00692C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15. Наиболее актуальные проблемы, поднятые в ходе проведения приема.</w:t>
      </w:r>
    </w:p>
    <w:p w:rsidR="00692CE6" w:rsidRPr="002D7770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t xml:space="preserve">     Всего на прием обратились</w:t>
      </w:r>
      <w:proofErr w:type="gramStart"/>
      <w:r w:rsidRPr="002D7770">
        <w:rPr>
          <w:rFonts w:ascii="Times New Roman" w:hAnsi="Times New Roman"/>
          <w:sz w:val="28"/>
          <w:szCs w:val="28"/>
        </w:rPr>
        <w:t>7</w:t>
      </w:r>
      <w:proofErr w:type="gramEnd"/>
      <w:r w:rsidRPr="002D7770">
        <w:rPr>
          <w:rFonts w:ascii="Times New Roman" w:hAnsi="Times New Roman"/>
          <w:sz w:val="28"/>
          <w:szCs w:val="28"/>
        </w:rPr>
        <w:t xml:space="preserve"> жителей Репьевского района, рассмотрено 8 обращений.</w:t>
      </w:r>
    </w:p>
    <w:p w:rsidR="00692CE6" w:rsidRPr="002D7770" w:rsidRDefault="00692CE6" w:rsidP="0069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t xml:space="preserve">С10 часов Бай Ю.А. провел прием граждан в </w:t>
      </w:r>
      <w:proofErr w:type="spellStart"/>
      <w:r w:rsidRPr="002D7770">
        <w:rPr>
          <w:rFonts w:ascii="Times New Roman" w:hAnsi="Times New Roman"/>
          <w:sz w:val="28"/>
          <w:szCs w:val="28"/>
        </w:rPr>
        <w:t>Новосолдатском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сельском поселении</w:t>
      </w:r>
      <w:proofErr w:type="gramStart"/>
      <w:r w:rsidRPr="002D7770">
        <w:rPr>
          <w:rFonts w:ascii="Times New Roman" w:hAnsi="Times New Roman"/>
          <w:sz w:val="28"/>
          <w:szCs w:val="28"/>
        </w:rPr>
        <w:t>.</w:t>
      </w:r>
      <w:proofErr w:type="gramEnd"/>
      <w:r w:rsidRPr="002D7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770">
        <w:rPr>
          <w:rFonts w:ascii="Times New Roman" w:hAnsi="Times New Roman"/>
          <w:sz w:val="28"/>
          <w:szCs w:val="28"/>
        </w:rPr>
        <w:t>о</w:t>
      </w:r>
      <w:proofErr w:type="gramEnd"/>
      <w:r w:rsidRPr="002D7770">
        <w:rPr>
          <w:rFonts w:ascii="Times New Roman" w:hAnsi="Times New Roman"/>
          <w:sz w:val="28"/>
          <w:szCs w:val="28"/>
        </w:rPr>
        <w:t xml:space="preserve">сновные обращения граждан касались вопросов строительства дороги по переулку Буденного, </w:t>
      </w:r>
      <w:proofErr w:type="spellStart"/>
      <w:r w:rsidRPr="002D7770">
        <w:rPr>
          <w:rFonts w:ascii="Times New Roman" w:hAnsi="Times New Roman"/>
          <w:sz w:val="28"/>
          <w:szCs w:val="28"/>
        </w:rPr>
        <w:t>перебуривании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скважины на улице Кирова в селе </w:t>
      </w:r>
      <w:proofErr w:type="spellStart"/>
      <w:r w:rsidRPr="002D7770">
        <w:rPr>
          <w:rFonts w:ascii="Times New Roman" w:hAnsi="Times New Roman"/>
          <w:sz w:val="28"/>
          <w:szCs w:val="28"/>
        </w:rPr>
        <w:t>Новосолдатка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. Житель села, работающий в </w:t>
      </w:r>
      <w:proofErr w:type="spellStart"/>
      <w:r w:rsidRPr="002D7770">
        <w:rPr>
          <w:rFonts w:ascii="Times New Roman" w:hAnsi="Times New Roman"/>
          <w:sz w:val="28"/>
          <w:szCs w:val="28"/>
        </w:rPr>
        <w:t>школе</w:t>
      </w:r>
      <w:proofErr w:type="gramStart"/>
      <w:r w:rsidRPr="002D7770">
        <w:rPr>
          <w:rFonts w:ascii="Times New Roman" w:hAnsi="Times New Roman"/>
          <w:sz w:val="28"/>
          <w:szCs w:val="28"/>
        </w:rPr>
        <w:t>,о</w:t>
      </w:r>
      <w:proofErr w:type="gramEnd"/>
      <w:r w:rsidRPr="002D7770">
        <w:rPr>
          <w:rFonts w:ascii="Times New Roman" w:hAnsi="Times New Roman"/>
          <w:sz w:val="28"/>
          <w:szCs w:val="28"/>
        </w:rPr>
        <w:t>братился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по поводу снижения заработной платы и отмены стимулирующих выплат и увеличению объема выполняемых работ, кроме того был рассмотрен вопрос ежемесячных денежных выплат на полноценное питание детей. По всем вопросам граждане получили разъяснения.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70">
        <w:rPr>
          <w:rFonts w:ascii="Times New Roman" w:hAnsi="Times New Roman"/>
          <w:sz w:val="28"/>
          <w:szCs w:val="28"/>
        </w:rPr>
        <w:t xml:space="preserve">Руководителем департамента дано поручение руководителю отдела по образованию администрации Репьевского района </w:t>
      </w:r>
      <w:proofErr w:type="gramStart"/>
      <w:r w:rsidRPr="002D7770">
        <w:rPr>
          <w:rFonts w:ascii="Times New Roman" w:hAnsi="Times New Roman"/>
          <w:sz w:val="28"/>
          <w:szCs w:val="28"/>
        </w:rPr>
        <w:t>взять</w:t>
      </w:r>
      <w:proofErr w:type="gramEnd"/>
      <w:r w:rsidRPr="002D7770">
        <w:rPr>
          <w:rFonts w:ascii="Times New Roman" w:hAnsi="Times New Roman"/>
          <w:sz w:val="28"/>
          <w:szCs w:val="28"/>
        </w:rPr>
        <w:t xml:space="preserve"> на контроль вопрос по снижению заработной платы и увеличению объемов выполняемых работ, заместителю главы администрации срок исполнения 24.07.2017,а также поручено главе администрации района Р.В. </w:t>
      </w:r>
      <w:proofErr w:type="spellStart"/>
      <w:r w:rsidRPr="002D7770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взять на контроль вопрос строительства дороги по переулку Буденного.</w:t>
      </w:r>
    </w:p>
    <w:p w:rsidR="00692CE6" w:rsidRPr="002D7770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lastRenderedPageBreak/>
        <w:t xml:space="preserve">В райцентре были рассмотрены три обращения граждан, два из них касались вопросов предоставления квоты на медицинское обследование в областной клинической больнице для получения группы </w:t>
      </w:r>
      <w:proofErr w:type="spellStart"/>
      <w:r w:rsidRPr="002D7770">
        <w:rPr>
          <w:rFonts w:ascii="Times New Roman" w:hAnsi="Times New Roman"/>
          <w:sz w:val="28"/>
          <w:szCs w:val="28"/>
        </w:rPr>
        <w:t>инвалидности</w:t>
      </w:r>
      <w:proofErr w:type="gramStart"/>
      <w:r w:rsidRPr="002D7770">
        <w:rPr>
          <w:rFonts w:ascii="Times New Roman" w:hAnsi="Times New Roman"/>
          <w:sz w:val="28"/>
          <w:szCs w:val="28"/>
        </w:rPr>
        <w:t>,о</w:t>
      </w:r>
      <w:proofErr w:type="gramEnd"/>
      <w:r w:rsidRPr="002D7770">
        <w:rPr>
          <w:rFonts w:ascii="Times New Roman" w:hAnsi="Times New Roman"/>
          <w:sz w:val="28"/>
          <w:szCs w:val="28"/>
        </w:rPr>
        <w:t>дно</w:t>
      </w:r>
      <w:proofErr w:type="spellEnd"/>
      <w:r w:rsidRPr="002D7770">
        <w:rPr>
          <w:rFonts w:ascii="Times New Roman" w:hAnsi="Times New Roman"/>
          <w:sz w:val="28"/>
          <w:szCs w:val="28"/>
        </w:rPr>
        <w:t xml:space="preserve"> обращение –трудоустройство. По всем вопросам граждане получили соответствующие разъяснения, вопрос по трудоустройству решен в ходе приема.</w:t>
      </w:r>
    </w:p>
    <w:p w:rsidR="00692CE6" w:rsidRPr="004E4FE7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692CE6" w:rsidRPr="002D7770" w:rsidRDefault="00692CE6" w:rsidP="00692C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t xml:space="preserve"> После приема руководитель департамента труда и занятости населения области встретился с коллективом ГКУ «Центр занятости населения Репьевского района </w:t>
      </w:r>
    </w:p>
    <w:p w:rsidR="00692CE6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692CE6" w:rsidRPr="00E0576E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76E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00CC6">
        <w:rPr>
          <w:rFonts w:ascii="Times New Roman" w:hAnsi="Times New Roman"/>
          <w:sz w:val="28"/>
          <w:szCs w:val="28"/>
        </w:rPr>
        <w:t>В</w:t>
      </w:r>
      <w:proofErr w:type="gramEnd"/>
      <w:r w:rsidRPr="00F00CC6">
        <w:rPr>
          <w:rFonts w:ascii="Times New Roman" w:hAnsi="Times New Roman"/>
          <w:sz w:val="28"/>
          <w:szCs w:val="28"/>
        </w:rPr>
        <w:t xml:space="preserve"> встрече участвовало </w:t>
      </w:r>
      <w:r>
        <w:rPr>
          <w:rFonts w:ascii="Times New Roman" w:hAnsi="Times New Roman"/>
          <w:sz w:val="28"/>
          <w:szCs w:val="28"/>
        </w:rPr>
        <w:t>8 человек</w:t>
      </w:r>
    </w:p>
    <w:p w:rsidR="00692CE6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</w:t>
      </w:r>
      <w:proofErr w:type="gramStart"/>
      <w:r w:rsidRPr="004E4FE7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692CE6" w:rsidRPr="002D7770" w:rsidRDefault="00692CE6" w:rsidP="00692CE6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2D7770">
        <w:rPr>
          <w:rFonts w:ascii="Times New Roman" w:hAnsi="Times New Roman"/>
          <w:b/>
          <w:sz w:val="28"/>
          <w:szCs w:val="28"/>
        </w:rPr>
        <w:t xml:space="preserve"> –</w:t>
      </w:r>
      <w:r w:rsidRPr="002D7770">
        <w:rPr>
          <w:rFonts w:ascii="Times New Roman" w:hAnsi="Times New Roman"/>
          <w:sz w:val="28"/>
          <w:szCs w:val="28"/>
        </w:rPr>
        <w:t xml:space="preserve">-О деятельности департамента труда и занятости населения Воронежской области и направлениях </w:t>
      </w:r>
      <w:r w:rsidRPr="002D7770">
        <w:rPr>
          <w:rFonts w:ascii="Times New Roman" w:hAnsi="Times New Roman"/>
          <w:bCs/>
          <w:sz w:val="28"/>
          <w:szCs w:val="28"/>
        </w:rPr>
        <w:t>деятельности</w:t>
      </w:r>
      <w:r w:rsidRPr="002D7770">
        <w:rPr>
          <w:rFonts w:ascii="Times New Roman" w:hAnsi="Times New Roman"/>
          <w:sz w:val="28"/>
          <w:szCs w:val="28"/>
        </w:rPr>
        <w:t xml:space="preserve"> на ближайшую перспективу.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70">
        <w:rPr>
          <w:rFonts w:ascii="Times New Roman" w:hAnsi="Times New Roman"/>
          <w:sz w:val="28"/>
          <w:szCs w:val="28"/>
        </w:rPr>
        <w:t>Совершенствование работы центров занятости населения, работа в рамках региональных проектов.</w:t>
      </w:r>
    </w:p>
    <w:p w:rsidR="00692CE6" w:rsidRPr="002D7770" w:rsidRDefault="00692CE6" w:rsidP="00692CE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bCs/>
          <w:sz w:val="28"/>
          <w:szCs w:val="28"/>
        </w:rPr>
        <w:t>- Деятельность</w:t>
      </w:r>
      <w:r w:rsidRPr="002D7770">
        <w:rPr>
          <w:rFonts w:ascii="Times New Roman" w:hAnsi="Times New Roman"/>
          <w:sz w:val="28"/>
          <w:szCs w:val="28"/>
        </w:rPr>
        <w:t xml:space="preserve"> ГКУ «Центр занятости населения Репьевского района», взаимодействие с органами муниципальной власти района, органами местного самоуправления.</w:t>
      </w:r>
    </w:p>
    <w:p w:rsidR="00692CE6" w:rsidRPr="002D7770" w:rsidRDefault="00692CE6" w:rsidP="00692CE6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2D7770">
        <w:rPr>
          <w:rFonts w:ascii="Times New Roman" w:hAnsi="Times New Roman"/>
          <w:bCs/>
          <w:sz w:val="28"/>
          <w:szCs w:val="28"/>
        </w:rPr>
        <w:t>- Совершенствование работы центров занятости населения по трудоустройству инвалидов.</w:t>
      </w:r>
    </w:p>
    <w:p w:rsidR="00692CE6" w:rsidRPr="002D7770" w:rsidRDefault="00692CE6" w:rsidP="00692CE6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2D777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D7770">
        <w:rPr>
          <w:rFonts w:ascii="Times New Roman" w:hAnsi="Times New Roman"/>
          <w:bCs/>
          <w:sz w:val="28"/>
          <w:szCs w:val="28"/>
        </w:rPr>
        <w:t>Повышение заработной платы для специалистов, работающих в Центрах занятости населения и предоставление материальной помощи к отпуску работникам Центра занятости.</w:t>
      </w:r>
    </w:p>
    <w:p w:rsidR="00692CE6" w:rsidRPr="002D7770" w:rsidRDefault="00692CE6" w:rsidP="00692CE6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2D7770">
        <w:rPr>
          <w:rFonts w:ascii="Times New Roman" w:hAnsi="Times New Roman"/>
          <w:bCs/>
          <w:sz w:val="28"/>
          <w:szCs w:val="28"/>
        </w:rPr>
        <w:t>- Переобучение женщин, находящихся в отпуске по уходу за ребенком, выплата стипендий, возможно ли для них дистанционное обучение.</w:t>
      </w:r>
    </w:p>
    <w:p w:rsidR="00692CE6" w:rsidRPr="002D7770" w:rsidRDefault="00692CE6" w:rsidP="00692CE6">
      <w:pPr>
        <w:spacing w:after="0" w:line="240" w:lineRule="auto"/>
        <w:ind w:left="-142"/>
        <w:rPr>
          <w:rFonts w:ascii="Times New Roman" w:hAnsi="Times New Roman"/>
          <w:bCs/>
          <w:sz w:val="28"/>
          <w:szCs w:val="28"/>
        </w:rPr>
      </w:pPr>
    </w:p>
    <w:p w:rsidR="00692CE6" w:rsidRPr="00F00CC6" w:rsidRDefault="00692CE6" w:rsidP="00692CE6">
      <w:pPr>
        <w:spacing w:after="0" w:line="240" w:lineRule="auto"/>
        <w:ind w:left="-142" w:hanging="567"/>
        <w:rPr>
          <w:b/>
        </w:rPr>
      </w:pPr>
      <w:r>
        <w:rPr>
          <w:b/>
        </w:rPr>
        <w:t xml:space="preserve">       </w:t>
      </w:r>
    </w:p>
    <w:p w:rsidR="00692CE6" w:rsidRDefault="00692CE6" w:rsidP="00692CE6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692CE6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обращению в общественную приемную инвалида 1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Платава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 предоставления льготного лекарства </w:t>
      </w:r>
      <w:proofErr w:type="spellStart"/>
      <w:r>
        <w:rPr>
          <w:rFonts w:ascii="Times New Roman" w:hAnsi="Times New Roman"/>
          <w:sz w:val="28"/>
          <w:szCs w:val="28"/>
        </w:rPr>
        <w:t>темомид</w:t>
      </w:r>
      <w:proofErr w:type="spellEnd"/>
      <w:r>
        <w:rPr>
          <w:rFonts w:ascii="Times New Roman" w:hAnsi="Times New Roman"/>
          <w:sz w:val="28"/>
          <w:szCs w:val="28"/>
        </w:rPr>
        <w:t>. Вопрос решен в связи с обращением в департамент здравоохранения области.</w:t>
      </w:r>
    </w:p>
    <w:p w:rsidR="00692CE6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обращению в общественную приемную жительницы села </w:t>
      </w:r>
      <w:proofErr w:type="spellStart"/>
      <w:r>
        <w:rPr>
          <w:rFonts w:ascii="Times New Roman" w:hAnsi="Times New Roman"/>
          <w:sz w:val="28"/>
          <w:szCs w:val="28"/>
        </w:rPr>
        <w:t>Колбино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оказания ей материальной помощи в связи с тяжелой жизненной ситуацией. Вопрос решен положительно. </w:t>
      </w:r>
      <w:proofErr w:type="gramStart"/>
      <w:r>
        <w:rPr>
          <w:rFonts w:ascii="Times New Roman" w:hAnsi="Times New Roman"/>
          <w:sz w:val="28"/>
          <w:szCs w:val="28"/>
        </w:rPr>
        <w:t>Была записана на личный прием к депутату Воронежской областной думы Поварову В.П.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оказана помощь в размере 30 тыс. рублей.</w:t>
      </w:r>
    </w:p>
    <w:p w:rsidR="00692CE6" w:rsidRPr="00A0538A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обращению в общественную приемную  на личный прием руководителя департамента труда и занятости населения Воронежской области Бая Ю.А. жителя села Россошь по вопросу трудоустройства. Вопрос был решен в ходе подготовки к </w:t>
      </w:r>
      <w:proofErr w:type="spellStart"/>
      <w:r>
        <w:rPr>
          <w:rFonts w:ascii="Times New Roman" w:hAnsi="Times New Roman"/>
          <w:sz w:val="28"/>
          <w:szCs w:val="28"/>
        </w:rPr>
        <w:t>приему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асонов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был зарегистрирован в ГКУ «Центр занятости Репьевского </w:t>
      </w:r>
      <w:r>
        <w:rPr>
          <w:rFonts w:ascii="Times New Roman" w:hAnsi="Times New Roman"/>
          <w:sz w:val="28"/>
          <w:szCs w:val="28"/>
        </w:rPr>
        <w:lastRenderedPageBreak/>
        <w:t>района»,в начале августа будет  направлен на обучение по специальности «оператор ЭВМ, компьютерная графика» с дальнейшим гарантированным трудоустройством.</w:t>
      </w:r>
    </w:p>
    <w:p w:rsidR="00692CE6" w:rsidRPr="004E4FE7" w:rsidRDefault="00692CE6" w:rsidP="00692C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692CE6" w:rsidRPr="004E4FE7" w:rsidRDefault="00692CE6" w:rsidP="00692CE6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692CE6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июл</w:t>
      </w:r>
      <w:r w:rsidRPr="00EC43C3">
        <w:rPr>
          <w:rFonts w:ascii="Times New Roman" w:hAnsi="Times New Roman"/>
          <w:sz w:val="28"/>
          <w:szCs w:val="28"/>
        </w:rPr>
        <w:t xml:space="preserve">е    месяце в общественную приемную губернатора в 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EC43C3">
        <w:rPr>
          <w:rFonts w:ascii="Times New Roman" w:hAnsi="Times New Roman"/>
          <w:sz w:val="28"/>
          <w:szCs w:val="28"/>
        </w:rPr>
        <w:t xml:space="preserve"> муниципальном районе обратилось </w:t>
      </w:r>
      <w:r>
        <w:rPr>
          <w:rFonts w:ascii="Times New Roman" w:hAnsi="Times New Roman"/>
          <w:sz w:val="28"/>
          <w:szCs w:val="28"/>
        </w:rPr>
        <w:t>20 жителей. Рассмотрено 21 обращение</w:t>
      </w:r>
      <w:proofErr w:type="gramStart"/>
      <w:r w:rsidRPr="00EC43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4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часть  обращений (60% всех обращений)- это  вопросы социальной сферы: оказание материальной помощи в связи с тяжелой жизненной ситуацией, трудоустройство, предоставление льготных лекарственных препаратов льготным категориям граждан, назначение пенсий. Ч</w:t>
      </w:r>
      <w:r w:rsidRPr="00EC43C3">
        <w:rPr>
          <w:rFonts w:ascii="Times New Roman" w:hAnsi="Times New Roman"/>
          <w:sz w:val="28"/>
          <w:szCs w:val="28"/>
        </w:rPr>
        <w:t xml:space="preserve">асть вопросов, касающихся </w:t>
      </w:r>
      <w:r>
        <w:rPr>
          <w:rFonts w:ascii="Times New Roman" w:hAnsi="Times New Roman"/>
          <w:sz w:val="28"/>
          <w:szCs w:val="28"/>
        </w:rPr>
        <w:t xml:space="preserve">трудоустройства, оказания материальной помощи удалось решить благодаря обращению к  депутатам областной Думы Князеву А.В.и Поварову </w:t>
      </w:r>
      <w:proofErr w:type="spellStart"/>
      <w:r>
        <w:rPr>
          <w:rFonts w:ascii="Times New Roman" w:hAnsi="Times New Roman"/>
          <w:sz w:val="28"/>
          <w:szCs w:val="28"/>
        </w:rPr>
        <w:t>В.П.,вопрос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трудоустройству решен  по обращению в ГКУ ЦЗН Репьевского района.</w:t>
      </w:r>
    </w:p>
    <w:p w:rsidR="00692CE6" w:rsidRPr="00EC43C3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обращений касалось вопросов строительства и ремонта дорог местного значения. Надо отметить, что в последнее время  число  таких обращений  значительно снизилось.</w:t>
      </w:r>
      <w:r w:rsidRPr="008E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районе  много  внимания уделяется  этим  проблемам  со  стороны  органов  местного  самоуправления, администрации  района. </w:t>
      </w:r>
      <w:proofErr w:type="spellStart"/>
      <w:r>
        <w:rPr>
          <w:rFonts w:ascii="Times New Roman" w:hAnsi="Times New Roman"/>
          <w:sz w:val="28"/>
          <w:szCs w:val="28"/>
        </w:rPr>
        <w:t>Репьевский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получил новые субсидии из областного бюджета на дальнейший ремонт автомобильных дорог в сельских поселениях. Сумма поступлений составила 19 млн.612 тыс. рублей при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стороны местного бюджета 19,6 тысяч рублей. Работы запланированы в  четырех сельских поселениях, в большинстве случаев асфальтовое покрытие устроят там, где был уложен щебень. Кроме того, район дополнительно получил субсидию в размере 4 млн. 476 тысяч рублей. Эти средства пойдут на укладку щебнем улиц в </w:t>
      </w:r>
      <w:proofErr w:type="spellStart"/>
      <w:r>
        <w:rPr>
          <w:rFonts w:ascii="Times New Roman" w:hAnsi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Новосолдатском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Бутырском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поселениях.</w:t>
      </w:r>
    </w:p>
    <w:p w:rsidR="00692CE6" w:rsidRPr="004E4FE7" w:rsidRDefault="00692CE6" w:rsidP="00692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692CE6" w:rsidRPr="00EC43C3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2EF">
        <w:rPr>
          <w:rFonts w:ascii="Times New Roman" w:hAnsi="Times New Roman"/>
          <w:sz w:val="24"/>
          <w:szCs w:val="24"/>
        </w:rPr>
        <w:t xml:space="preserve">   </w:t>
      </w:r>
      <w:r w:rsidRPr="00EC43C3">
        <w:rPr>
          <w:rFonts w:ascii="Times New Roman" w:hAnsi="Times New Roman"/>
          <w:sz w:val="28"/>
          <w:szCs w:val="28"/>
        </w:rPr>
        <w:t xml:space="preserve">  Конфликтных ситуаций при  рассмотрении  обращений граждан в  течение  месяца  не  было.</w:t>
      </w:r>
    </w:p>
    <w:p w:rsidR="00692CE6" w:rsidRPr="002552EF" w:rsidRDefault="00692CE6" w:rsidP="00692C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2CE6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2CE6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CE6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157A2">
        <w:rPr>
          <w:rFonts w:ascii="Times New Roman" w:hAnsi="Times New Roman"/>
          <w:sz w:val="28"/>
          <w:szCs w:val="28"/>
        </w:rPr>
        <w:t>В районно</w:t>
      </w:r>
      <w:r>
        <w:rPr>
          <w:rFonts w:ascii="Times New Roman" w:hAnsi="Times New Roman"/>
          <w:sz w:val="28"/>
          <w:szCs w:val="28"/>
        </w:rPr>
        <w:t>й газете «</w:t>
      </w:r>
      <w:proofErr w:type="spellStart"/>
      <w:r>
        <w:rPr>
          <w:rFonts w:ascii="Times New Roman" w:hAnsi="Times New Roman"/>
          <w:sz w:val="28"/>
          <w:szCs w:val="28"/>
        </w:rPr>
        <w:t>Репьевските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№52 от 21 июл</w:t>
      </w:r>
      <w:r w:rsidRPr="00D157A2">
        <w:rPr>
          <w:rFonts w:ascii="Times New Roman" w:hAnsi="Times New Roman"/>
          <w:sz w:val="28"/>
          <w:szCs w:val="28"/>
        </w:rPr>
        <w:t xml:space="preserve">я 2017 года размещена  статья Валентины Сухановой </w:t>
      </w:r>
      <w:r>
        <w:rPr>
          <w:rFonts w:ascii="Times New Roman" w:hAnsi="Times New Roman"/>
          <w:sz w:val="28"/>
          <w:szCs w:val="28"/>
        </w:rPr>
        <w:t xml:space="preserve">«Денежный вопрос волновал каждого второго»- о приеме руководителя департамента труда и занятости </w:t>
      </w:r>
      <w:proofErr w:type="gramStart"/>
      <w:r>
        <w:rPr>
          <w:rFonts w:ascii="Times New Roman" w:hAnsi="Times New Roman"/>
          <w:sz w:val="28"/>
          <w:szCs w:val="28"/>
        </w:rPr>
        <w:t>населения  Воронежской области Бая Юрия Александровича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проблемах, рассмотренных  в ходе приема.</w:t>
      </w: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692CE6" w:rsidRPr="00D157A2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    Не было     </w:t>
      </w: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692CE6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CE6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В  течение  месяца  общественная  приемная губернатора области А.В. Гордеева в </w:t>
      </w:r>
      <w:proofErr w:type="spellStart"/>
      <w:r w:rsidRPr="00D157A2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D157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57A2">
        <w:rPr>
          <w:rFonts w:ascii="Times New Roman" w:hAnsi="Times New Roman"/>
          <w:sz w:val="28"/>
          <w:szCs w:val="28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</w:t>
      </w:r>
      <w:r>
        <w:rPr>
          <w:rFonts w:ascii="Times New Roman" w:hAnsi="Times New Roman"/>
          <w:sz w:val="28"/>
          <w:szCs w:val="28"/>
        </w:rPr>
        <w:t>шеннолетних и  защите  их  прав, оргкомитета по подготовке к  празднованию Дня района.</w:t>
      </w:r>
    </w:p>
    <w:p w:rsidR="00692CE6" w:rsidRPr="00D157A2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июля был организован выездной прием в </w:t>
      </w:r>
      <w:proofErr w:type="spellStart"/>
      <w:r>
        <w:rPr>
          <w:rFonts w:ascii="Times New Roman" w:hAnsi="Times New Roman"/>
          <w:sz w:val="28"/>
          <w:szCs w:val="28"/>
        </w:rPr>
        <w:t>Россошанское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В приеме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приняла  участие депутат районного Совета </w:t>
      </w:r>
      <w:proofErr w:type="spellStart"/>
      <w:r>
        <w:rPr>
          <w:rFonts w:ascii="Times New Roman" w:hAnsi="Times New Roman"/>
          <w:sz w:val="28"/>
          <w:szCs w:val="28"/>
        </w:rPr>
        <w:t>Рахманина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Основные обращения граждан касались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  оказания материальной помощи малообеспеченным гражданам, пенсионных вопросов.</w:t>
      </w:r>
    </w:p>
    <w:p w:rsidR="00692CE6" w:rsidRPr="00F00EBA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692CE6" w:rsidRPr="00F00EBA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</w:t>
      </w:r>
      <w:r w:rsidRPr="00F00EBA">
        <w:rPr>
          <w:rFonts w:ascii="Times New Roman" w:hAnsi="Times New Roman"/>
          <w:b/>
          <w:sz w:val="28"/>
          <w:szCs w:val="28"/>
        </w:rPr>
        <w:t xml:space="preserve"> </w:t>
      </w:r>
      <w:r w:rsidRPr="00F00EBA">
        <w:rPr>
          <w:rFonts w:ascii="Times New Roman" w:hAnsi="Times New Roman"/>
          <w:sz w:val="28"/>
          <w:szCs w:val="28"/>
        </w:rPr>
        <w:t>Предложений нет</w:t>
      </w: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692CE6" w:rsidRPr="00F00EBA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F00EBA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CE6" w:rsidRPr="004E4FE7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692CE6" w:rsidRPr="003D601C" w:rsidRDefault="00692CE6" w:rsidP="00692C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692CE6" w:rsidRPr="004E4FE7" w:rsidRDefault="00692CE6" w:rsidP="00692CE6">
      <w:pPr>
        <w:ind w:left="-567" w:hanging="284"/>
        <w:rPr>
          <w:sz w:val="28"/>
          <w:szCs w:val="28"/>
        </w:rPr>
      </w:pPr>
    </w:p>
    <w:bookmarkEnd w:id="0"/>
    <w:bookmarkEnd w:id="1"/>
    <w:bookmarkEnd w:id="2"/>
    <w:bookmarkEnd w:id="3"/>
    <w:p w:rsidR="00692CE6" w:rsidRPr="004E4FE7" w:rsidRDefault="00692CE6" w:rsidP="00692CE6">
      <w:pPr>
        <w:ind w:left="-851"/>
        <w:rPr>
          <w:sz w:val="28"/>
          <w:szCs w:val="28"/>
        </w:rPr>
      </w:pPr>
    </w:p>
    <w:p w:rsidR="00692CE6" w:rsidRDefault="00692CE6" w:rsidP="00692CE6">
      <w:pPr>
        <w:ind w:left="-567" w:hanging="284"/>
      </w:pPr>
    </w:p>
    <w:bookmarkEnd w:id="4"/>
    <w:bookmarkEnd w:id="5"/>
    <w:bookmarkEnd w:id="6"/>
    <w:p w:rsidR="00692CE6" w:rsidRDefault="00692CE6" w:rsidP="00692CE6"/>
    <w:p w:rsidR="00692CE6" w:rsidRDefault="00692CE6" w:rsidP="00692CE6">
      <w:pPr>
        <w:ind w:left="-851"/>
      </w:pPr>
    </w:p>
    <w:p w:rsidR="00502D62" w:rsidRDefault="00502D62" w:rsidP="00692CE6">
      <w:pPr>
        <w:ind w:left="-851"/>
      </w:pPr>
    </w:p>
    <w:sectPr w:rsidR="00502D62" w:rsidSect="00500FB7">
      <w:pgSz w:w="11906" w:h="16838" w:code="9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2CE6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04547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2CE6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E6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2018-01-10T07:08:00Z</dcterms:created>
  <dcterms:modified xsi:type="dcterms:W3CDTF">2018-01-10T07:11:00Z</dcterms:modified>
</cp:coreProperties>
</file>