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E" w:rsidRPr="00D6618E" w:rsidRDefault="00DE138E" w:rsidP="00DE1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1"/>
      <w:bookmarkStart w:id="1" w:name="OLE_LINK22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DE138E" w:rsidRDefault="00DE138E" w:rsidP="00DE1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DE138E" w:rsidRDefault="00DE138E" w:rsidP="00DE1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 </w:t>
      </w:r>
    </w:p>
    <w:p w:rsidR="00DE138E" w:rsidRDefault="00DE138E" w:rsidP="00DE1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муниципальном районе</w:t>
      </w:r>
    </w:p>
    <w:p w:rsidR="00DE138E" w:rsidRDefault="00DE138E" w:rsidP="00DE1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июнь месяц 2017 года</w:t>
      </w:r>
    </w:p>
    <w:p w:rsidR="00DE138E" w:rsidRDefault="00DE138E" w:rsidP="00DE1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38E" w:rsidRDefault="00DE138E" w:rsidP="00DE1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DE138E" w:rsidRPr="00782BF6" w:rsidTr="00434EFD">
        <w:trPr>
          <w:tblHeader/>
        </w:trPr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BA442A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E138E" w:rsidRPr="00A77FC4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DE138E" w:rsidRPr="00CD4BB5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E138E" w:rsidRPr="00610A8D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DE138E" w:rsidRPr="007A216D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138E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38E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DE138E" w:rsidRPr="00957E67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BA442A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DE138E" w:rsidRPr="00A77FC4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DE138E" w:rsidRPr="00CD4BB5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E138E" w:rsidRPr="007A216D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BD54FA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BD54FA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BD54FA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DE138E" w:rsidRPr="00957E67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DE138E" w:rsidRPr="00F00807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DE138E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DE138E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DE138E" w:rsidRPr="00F00807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DE138E" w:rsidRPr="00957E67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BA442A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DE138E" w:rsidRPr="00A77FC4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E138E" w:rsidRPr="008714BA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DE138E" w:rsidRPr="003C784F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BA442A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DE138E" w:rsidRPr="00A77FC4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E138E" w:rsidRPr="00782BF6" w:rsidTr="00434EFD">
        <w:tc>
          <w:tcPr>
            <w:tcW w:w="818" w:type="dxa"/>
            <w:shd w:val="clear" w:color="auto" w:fill="FFFFFF"/>
            <w:vAlign w:val="center"/>
          </w:tcPr>
          <w:p w:rsidR="00DE138E" w:rsidRPr="008546D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DE138E" w:rsidRPr="008546DF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63428F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53" w:type="dxa"/>
            <w:vAlign w:val="center"/>
          </w:tcPr>
          <w:p w:rsidR="00DE138E" w:rsidRPr="00FC0C74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 *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2028C8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DE138E" w:rsidRPr="00CD4BB5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E138E" w:rsidRPr="003376AD" w:rsidRDefault="00DE138E" w:rsidP="00434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2028C8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DE138E" w:rsidRPr="00CD4BB5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E138E" w:rsidRPr="00120213" w:rsidRDefault="00DE138E" w:rsidP="00434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2028C8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DE138E" w:rsidRPr="00CD4BB5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610A8D" w:rsidRDefault="00DE138E" w:rsidP="00434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DE138E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953" w:type="dxa"/>
            <w:vAlign w:val="center"/>
          </w:tcPr>
          <w:p w:rsidR="00DE138E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DE138E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2028C8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DE138E" w:rsidRPr="00BF1EA6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120213" w:rsidRDefault="00DE138E" w:rsidP="00434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DE138E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2028C8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DE138E" w:rsidRPr="00CD4BB5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138E" w:rsidRPr="00120213" w:rsidRDefault="00DE138E" w:rsidP="00434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E138E" w:rsidRPr="00782BF6" w:rsidTr="00434EFD"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38E" w:rsidRPr="00782BF6" w:rsidTr="00434EFD">
        <w:trPr>
          <w:trHeight w:val="297"/>
        </w:trPr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E138E" w:rsidRPr="00C52549" w:rsidRDefault="00DE138E" w:rsidP="00434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38E" w:rsidRPr="00782BF6" w:rsidTr="00434EFD">
        <w:trPr>
          <w:trHeight w:val="461"/>
        </w:trPr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38E" w:rsidRPr="00782BF6" w:rsidTr="00434EFD">
        <w:trPr>
          <w:trHeight w:val="508"/>
        </w:trPr>
        <w:tc>
          <w:tcPr>
            <w:tcW w:w="818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138E" w:rsidRPr="00782BF6" w:rsidRDefault="00DE138E" w:rsidP="0043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138E" w:rsidRDefault="00DE138E" w:rsidP="00DE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38E" w:rsidRDefault="00DE138E" w:rsidP="00DE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38E" w:rsidRDefault="00DE138E" w:rsidP="00DE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38E" w:rsidRDefault="00DE138E" w:rsidP="00DE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38E" w:rsidRDefault="00DE138E" w:rsidP="00DE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38E" w:rsidRDefault="00DE138E" w:rsidP="00DE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38E" w:rsidRPr="00F30EF6" w:rsidRDefault="00DE138E" w:rsidP="00DE138E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E138E" w:rsidRDefault="00DE138E" w:rsidP="00DE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DE138E" w:rsidRPr="006136BC" w:rsidTr="00434EFD">
        <w:trPr>
          <w:tblHeader/>
        </w:trPr>
        <w:tc>
          <w:tcPr>
            <w:tcW w:w="817" w:type="dxa"/>
            <w:vMerge w:val="restart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DE138E" w:rsidRPr="006136BC" w:rsidTr="00434EFD">
        <w:trPr>
          <w:tblHeader/>
        </w:trPr>
        <w:tc>
          <w:tcPr>
            <w:tcW w:w="817" w:type="dxa"/>
            <w:vMerge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38E" w:rsidRPr="006136BC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DE138E" w:rsidRPr="00F30EF6" w:rsidTr="00434EFD">
        <w:tc>
          <w:tcPr>
            <w:tcW w:w="817" w:type="dxa"/>
          </w:tcPr>
          <w:p w:rsidR="00DE138E" w:rsidRPr="002028C8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E138E" w:rsidRPr="002028C8" w:rsidRDefault="00DE138E" w:rsidP="00434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DE138E" w:rsidRPr="00DD4AB3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E138E" w:rsidRPr="00F30EF6" w:rsidTr="00434EFD">
        <w:tc>
          <w:tcPr>
            <w:tcW w:w="817" w:type="dxa"/>
          </w:tcPr>
          <w:p w:rsidR="00DE138E" w:rsidRPr="001D12D2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DE138E" w:rsidRPr="006136BC" w:rsidRDefault="00DE138E" w:rsidP="00434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138E" w:rsidRPr="00F30EF6" w:rsidTr="00434EFD">
        <w:tc>
          <w:tcPr>
            <w:tcW w:w="817" w:type="dxa"/>
          </w:tcPr>
          <w:p w:rsidR="00DE138E" w:rsidRPr="001D12D2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DE138E" w:rsidRPr="006136BC" w:rsidRDefault="00DE138E" w:rsidP="00434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138E" w:rsidRPr="00F30EF6" w:rsidTr="00434EFD">
        <w:tc>
          <w:tcPr>
            <w:tcW w:w="817" w:type="dxa"/>
          </w:tcPr>
          <w:p w:rsidR="00DE138E" w:rsidRPr="001D12D2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DE138E" w:rsidRPr="006136BC" w:rsidRDefault="00DE138E" w:rsidP="00434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1276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138E" w:rsidRPr="00F30EF6" w:rsidTr="00434EFD">
        <w:tc>
          <w:tcPr>
            <w:tcW w:w="817" w:type="dxa"/>
          </w:tcPr>
          <w:p w:rsidR="00DE138E" w:rsidRPr="001D12D2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DE138E" w:rsidRPr="006136BC" w:rsidRDefault="00DE138E" w:rsidP="00434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8E" w:rsidRPr="00F30EF6" w:rsidTr="00434EFD">
        <w:tc>
          <w:tcPr>
            <w:tcW w:w="817" w:type="dxa"/>
          </w:tcPr>
          <w:p w:rsidR="00DE138E" w:rsidRPr="001D12D2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DE138E" w:rsidRPr="006136BC" w:rsidRDefault="00DE138E" w:rsidP="00434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138E" w:rsidRPr="00F30EF6" w:rsidTr="00434EFD">
        <w:tc>
          <w:tcPr>
            <w:tcW w:w="817" w:type="dxa"/>
          </w:tcPr>
          <w:p w:rsidR="00DE138E" w:rsidRPr="001D12D2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DE138E" w:rsidRPr="006136BC" w:rsidRDefault="00DE138E" w:rsidP="00434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8E" w:rsidRPr="00F30EF6" w:rsidTr="00434EFD">
        <w:trPr>
          <w:trHeight w:val="165"/>
        </w:trPr>
        <w:tc>
          <w:tcPr>
            <w:tcW w:w="817" w:type="dxa"/>
          </w:tcPr>
          <w:p w:rsidR="00DE138E" w:rsidRPr="001D12D2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DE138E" w:rsidRPr="006136BC" w:rsidRDefault="00DE138E" w:rsidP="00434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8E" w:rsidRPr="00F30EF6" w:rsidTr="00434EFD">
        <w:tc>
          <w:tcPr>
            <w:tcW w:w="817" w:type="dxa"/>
          </w:tcPr>
          <w:p w:rsidR="00DE138E" w:rsidRPr="001D12D2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DE138E" w:rsidRPr="006136BC" w:rsidRDefault="00DE138E" w:rsidP="00434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138E" w:rsidRPr="00F30EF6" w:rsidRDefault="00DE138E" w:rsidP="0043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38E" w:rsidRDefault="00DE138E" w:rsidP="00DE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38E" w:rsidRDefault="00DE138E" w:rsidP="00DE1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138E" w:rsidRPr="004E4FE7" w:rsidRDefault="00DE138E" w:rsidP="00DE1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13.</w:t>
      </w:r>
      <w:r w:rsidRPr="004E4FE7"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</w:t>
      </w:r>
    </w:p>
    <w:p w:rsidR="00DE138E" w:rsidRPr="0015051D" w:rsidRDefault="00DE138E" w:rsidP="00DE13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51D">
        <w:rPr>
          <w:rFonts w:ascii="Times New Roman" w:hAnsi="Times New Roman"/>
          <w:sz w:val="28"/>
          <w:szCs w:val="28"/>
        </w:rPr>
        <w:t xml:space="preserve">20 июня  2017 года  в </w:t>
      </w:r>
      <w:proofErr w:type="spellStart"/>
      <w:r w:rsidRPr="0015051D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15051D">
        <w:rPr>
          <w:rFonts w:ascii="Times New Roman" w:hAnsi="Times New Roman"/>
          <w:sz w:val="28"/>
          <w:szCs w:val="28"/>
        </w:rPr>
        <w:t xml:space="preserve">  муниципальном районе провела личный прием  граждан руководитель департамента предпринимательства и торговли воронежской области </w:t>
      </w:r>
      <w:proofErr w:type="spellStart"/>
      <w:r w:rsidRPr="0015051D">
        <w:rPr>
          <w:rFonts w:ascii="Times New Roman" w:hAnsi="Times New Roman"/>
          <w:sz w:val="28"/>
          <w:szCs w:val="28"/>
        </w:rPr>
        <w:t>Абричкина</w:t>
      </w:r>
      <w:proofErr w:type="spellEnd"/>
      <w:r w:rsidRPr="0015051D">
        <w:rPr>
          <w:rFonts w:ascii="Times New Roman" w:hAnsi="Times New Roman"/>
          <w:sz w:val="28"/>
          <w:szCs w:val="28"/>
        </w:rPr>
        <w:t xml:space="preserve"> Галина Борисовна.  В приеме приняли участие глава администрации Репьевского муниципального района М.П. Ельчанинов,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Репьевского муниципального района Р.В. </w:t>
      </w:r>
      <w:proofErr w:type="spellStart"/>
      <w:r>
        <w:rPr>
          <w:rFonts w:ascii="Times New Roman" w:hAnsi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5051D">
        <w:rPr>
          <w:rFonts w:ascii="Times New Roman" w:hAnsi="Times New Roman"/>
          <w:sz w:val="28"/>
          <w:szCs w:val="28"/>
        </w:rPr>
        <w:t xml:space="preserve"> помощник прокурора Репьевского района Е.В. Алехина, глава </w:t>
      </w:r>
      <w:proofErr w:type="spellStart"/>
      <w:r w:rsidRPr="0015051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Pr="0015051D">
        <w:rPr>
          <w:rFonts w:ascii="Times New Roman" w:hAnsi="Times New Roman"/>
          <w:sz w:val="28"/>
          <w:szCs w:val="28"/>
        </w:rPr>
        <w:t xml:space="preserve"> сельского поселения В.В. Горбунов, заместитель председатель Репьевского районного потребительского общества М.В. Дубровских, директор АНО «</w:t>
      </w:r>
      <w:proofErr w:type="spellStart"/>
      <w:r w:rsidRPr="0015051D">
        <w:rPr>
          <w:rFonts w:ascii="Times New Roman" w:hAnsi="Times New Roman"/>
          <w:sz w:val="28"/>
          <w:szCs w:val="28"/>
        </w:rPr>
        <w:t>Репьевский</w:t>
      </w:r>
      <w:proofErr w:type="spellEnd"/>
      <w:r w:rsidRPr="0015051D">
        <w:rPr>
          <w:rFonts w:ascii="Times New Roman" w:hAnsi="Times New Roman"/>
          <w:sz w:val="28"/>
          <w:szCs w:val="28"/>
        </w:rPr>
        <w:t xml:space="preserve"> центр поддержки предпринимательства</w:t>
      </w:r>
      <w:proofErr w:type="gramStart"/>
      <w:r w:rsidRPr="0015051D">
        <w:rPr>
          <w:rFonts w:ascii="Times New Roman" w:hAnsi="Times New Roman"/>
          <w:sz w:val="28"/>
          <w:szCs w:val="28"/>
        </w:rPr>
        <w:t>»Ю</w:t>
      </w:r>
      <w:proofErr w:type="gramEnd"/>
      <w:r w:rsidRPr="0015051D">
        <w:rPr>
          <w:rFonts w:ascii="Times New Roman" w:hAnsi="Times New Roman"/>
          <w:sz w:val="28"/>
          <w:szCs w:val="28"/>
        </w:rPr>
        <w:t xml:space="preserve">.И. </w:t>
      </w:r>
      <w:proofErr w:type="spellStart"/>
      <w:r w:rsidRPr="0015051D">
        <w:rPr>
          <w:rFonts w:ascii="Times New Roman" w:hAnsi="Times New Roman"/>
          <w:sz w:val="28"/>
          <w:szCs w:val="28"/>
        </w:rPr>
        <w:t>Сторчакова</w:t>
      </w:r>
      <w:proofErr w:type="spellEnd"/>
      <w:r w:rsidRPr="0015051D">
        <w:rPr>
          <w:rFonts w:ascii="Times New Roman" w:hAnsi="Times New Roman"/>
          <w:sz w:val="28"/>
          <w:szCs w:val="28"/>
        </w:rPr>
        <w:t>.</w:t>
      </w:r>
    </w:p>
    <w:p w:rsidR="00DE138E" w:rsidRPr="00173D8F" w:rsidRDefault="00DE138E" w:rsidP="00DE138E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ab/>
      </w:r>
    </w:p>
    <w:p w:rsidR="00DE138E" w:rsidRPr="004E4FE7" w:rsidRDefault="00DE138E" w:rsidP="00DE1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14. В какие поселения был выезд.  </w:t>
      </w:r>
    </w:p>
    <w:p w:rsidR="00DE138E" w:rsidRPr="00173D8F" w:rsidRDefault="00DE138E" w:rsidP="00DE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51D">
        <w:rPr>
          <w:rFonts w:ascii="Times New Roman" w:hAnsi="Times New Roman"/>
          <w:sz w:val="28"/>
          <w:szCs w:val="28"/>
        </w:rPr>
        <w:t xml:space="preserve">       В ходе приема был  организован выездной  прием  в   </w:t>
      </w:r>
      <w:proofErr w:type="spellStart"/>
      <w:r w:rsidRPr="0015051D">
        <w:rPr>
          <w:rFonts w:ascii="Times New Roman" w:hAnsi="Times New Roman"/>
          <w:sz w:val="28"/>
          <w:szCs w:val="28"/>
        </w:rPr>
        <w:t>Платавское</w:t>
      </w:r>
      <w:proofErr w:type="spellEnd"/>
      <w:r w:rsidRPr="0015051D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173D8F">
        <w:rPr>
          <w:rFonts w:ascii="Times New Roman" w:hAnsi="Times New Roman"/>
          <w:sz w:val="24"/>
          <w:szCs w:val="24"/>
        </w:rPr>
        <w:t xml:space="preserve">.  </w:t>
      </w:r>
    </w:p>
    <w:p w:rsidR="00DE138E" w:rsidRPr="004E4FE7" w:rsidRDefault="00DE138E" w:rsidP="00DE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38E" w:rsidRPr="004E4FE7" w:rsidRDefault="00DE138E" w:rsidP="00DE1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15. Наиболее актуальные проблемы, поднятые в ходе проведения приема.</w:t>
      </w:r>
    </w:p>
    <w:p w:rsidR="00DE138E" w:rsidRPr="00F00CC6" w:rsidRDefault="00DE138E" w:rsidP="00DE138E">
      <w:pPr>
        <w:jc w:val="both"/>
        <w:rPr>
          <w:rFonts w:ascii="Times New Roman" w:hAnsi="Times New Roman"/>
          <w:sz w:val="28"/>
          <w:szCs w:val="28"/>
        </w:rPr>
      </w:pPr>
      <w:r w:rsidRPr="0015051D">
        <w:rPr>
          <w:rFonts w:ascii="Times New Roman" w:hAnsi="Times New Roman"/>
          <w:sz w:val="28"/>
          <w:szCs w:val="28"/>
        </w:rPr>
        <w:t xml:space="preserve">      Всего на прием обратились 6 человек рассмотрено 8 обращений граждан</w:t>
      </w:r>
      <w:proofErr w:type="gramStart"/>
      <w:r w:rsidRPr="0015051D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15051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5051D">
        <w:rPr>
          <w:rFonts w:ascii="Times New Roman" w:hAnsi="Times New Roman"/>
          <w:sz w:val="28"/>
          <w:szCs w:val="28"/>
        </w:rPr>
        <w:t>Платавском</w:t>
      </w:r>
      <w:proofErr w:type="spellEnd"/>
      <w:r w:rsidRPr="0015051D">
        <w:rPr>
          <w:rFonts w:ascii="Times New Roman" w:hAnsi="Times New Roman"/>
          <w:sz w:val="28"/>
          <w:szCs w:val="28"/>
        </w:rPr>
        <w:t xml:space="preserve"> сельском поселении Г.Б. </w:t>
      </w:r>
      <w:proofErr w:type="spellStart"/>
      <w:r w:rsidRPr="0015051D">
        <w:rPr>
          <w:rFonts w:ascii="Times New Roman" w:hAnsi="Times New Roman"/>
          <w:sz w:val="28"/>
          <w:szCs w:val="28"/>
        </w:rPr>
        <w:t>Абричкина</w:t>
      </w:r>
      <w:proofErr w:type="spellEnd"/>
      <w:r w:rsidRPr="0015051D">
        <w:rPr>
          <w:rFonts w:ascii="Times New Roman" w:hAnsi="Times New Roman"/>
          <w:sz w:val="28"/>
          <w:szCs w:val="28"/>
        </w:rPr>
        <w:t xml:space="preserve"> приняла 3 человека, основные обращения граждан касались  вопросов формирования цен на электроэнергию для индивидуальных предпринимателей, введения </w:t>
      </w:r>
      <w:proofErr w:type="spellStart"/>
      <w:r w:rsidRPr="0015051D">
        <w:rPr>
          <w:rFonts w:ascii="Times New Roman" w:hAnsi="Times New Roman"/>
          <w:sz w:val="28"/>
          <w:szCs w:val="28"/>
        </w:rPr>
        <w:t>контрольно-касовых</w:t>
      </w:r>
      <w:proofErr w:type="spellEnd"/>
      <w:r w:rsidRPr="0015051D">
        <w:rPr>
          <w:rFonts w:ascii="Times New Roman" w:hAnsi="Times New Roman"/>
          <w:sz w:val="28"/>
          <w:szCs w:val="28"/>
        </w:rPr>
        <w:t xml:space="preserve"> аппаратов на продовольственные товары в магазинах, состояния и дальнейшей работы магазина Репьевского РАЙПО в селе </w:t>
      </w:r>
      <w:proofErr w:type="spellStart"/>
      <w:r w:rsidRPr="0015051D">
        <w:rPr>
          <w:rFonts w:ascii="Times New Roman" w:hAnsi="Times New Roman"/>
          <w:sz w:val="28"/>
          <w:szCs w:val="28"/>
        </w:rPr>
        <w:t>Платава</w:t>
      </w:r>
      <w:proofErr w:type="spellEnd"/>
      <w:r w:rsidRPr="0015051D">
        <w:rPr>
          <w:rFonts w:ascii="Times New Roman" w:hAnsi="Times New Roman"/>
          <w:sz w:val="28"/>
          <w:szCs w:val="28"/>
        </w:rPr>
        <w:t>. Руководитель департамента подробно проинформировала граждан по интересующим их вопросам. В ходе приема была проведена встреча с руководством РАЙПО по вопросу льготной аренды помещения  магазина, главе сельского поселения Горбунову В.В. дано поручение проработать вопрос по аренде помещения  РАЙПО.</w:t>
      </w:r>
      <w:r w:rsidRPr="0015051D">
        <w:t xml:space="preserve"> </w:t>
      </w:r>
      <w:r w:rsidRPr="0015051D">
        <w:rPr>
          <w:rFonts w:ascii="Times New Roman" w:hAnsi="Times New Roman"/>
          <w:sz w:val="28"/>
          <w:szCs w:val="28"/>
        </w:rPr>
        <w:t xml:space="preserve">В райцентре на прием к руководителю департамента предпринимательства и торговли области обратились три индивидуальных предпринимателя с вопросами : об установке контрольно-кассовых </w:t>
      </w:r>
      <w:r w:rsidRPr="00F00CC6">
        <w:rPr>
          <w:rFonts w:ascii="Times New Roman" w:hAnsi="Times New Roman"/>
          <w:sz w:val="28"/>
          <w:szCs w:val="28"/>
        </w:rPr>
        <w:lastRenderedPageBreak/>
        <w:t>аппаратов  в магазинах, торгующих алкогольной продукцией, устойчивой работе Интернета в районе, организации в центре поддержки предпринимательства услуги по составлению и отправке деклараций на алкогольную продукцию, по поводу отказа в выдаче сопроводительных документов к товар</w:t>
      </w:r>
      <w:proofErr w:type="gramStart"/>
      <w:r w:rsidRPr="00F00CC6">
        <w:rPr>
          <w:rFonts w:ascii="Times New Roman" w:hAnsi="Times New Roman"/>
          <w:sz w:val="28"/>
          <w:szCs w:val="28"/>
        </w:rPr>
        <w:t>у(</w:t>
      </w:r>
      <w:proofErr w:type="gramEnd"/>
      <w:r w:rsidRPr="00F00CC6">
        <w:rPr>
          <w:rFonts w:ascii="Times New Roman" w:hAnsi="Times New Roman"/>
          <w:sz w:val="28"/>
          <w:szCs w:val="28"/>
        </w:rPr>
        <w:t xml:space="preserve">декларация соответствия, справок, сертификатов </w:t>
      </w:r>
      <w:proofErr w:type="spellStart"/>
      <w:r w:rsidRPr="00F00CC6">
        <w:rPr>
          <w:rFonts w:ascii="Times New Roman" w:hAnsi="Times New Roman"/>
          <w:sz w:val="28"/>
          <w:szCs w:val="28"/>
        </w:rPr>
        <w:t>качествана</w:t>
      </w:r>
      <w:proofErr w:type="spellEnd"/>
      <w:r w:rsidRPr="00F00CC6">
        <w:rPr>
          <w:rFonts w:ascii="Times New Roman" w:hAnsi="Times New Roman"/>
          <w:sz w:val="28"/>
          <w:szCs w:val="28"/>
        </w:rPr>
        <w:t xml:space="preserve"> продовольственные товары  на некоторых  оптовых базах  Воронежской области</w:t>
      </w:r>
      <w:proofErr w:type="gramStart"/>
      <w:r w:rsidRPr="00F00CC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00CC6">
        <w:rPr>
          <w:rFonts w:ascii="Times New Roman" w:hAnsi="Times New Roman"/>
          <w:sz w:val="28"/>
          <w:szCs w:val="28"/>
        </w:rPr>
        <w:t>о всем вопросам обратившиеся получили соответствующие разъяснения. В ходе  приема дано поручение директору АНО «</w:t>
      </w:r>
      <w:proofErr w:type="spellStart"/>
      <w:r w:rsidRPr="00F00CC6">
        <w:rPr>
          <w:rFonts w:ascii="Times New Roman" w:hAnsi="Times New Roman"/>
          <w:sz w:val="28"/>
          <w:szCs w:val="28"/>
        </w:rPr>
        <w:t>Репьевский</w:t>
      </w:r>
      <w:proofErr w:type="spellEnd"/>
      <w:r w:rsidRPr="00F00CC6">
        <w:rPr>
          <w:rFonts w:ascii="Times New Roman" w:hAnsi="Times New Roman"/>
          <w:sz w:val="28"/>
          <w:szCs w:val="28"/>
        </w:rPr>
        <w:t xml:space="preserve"> центр поддержки предпринимательства </w:t>
      </w:r>
      <w:proofErr w:type="spellStart"/>
      <w:r w:rsidRPr="00F00CC6">
        <w:rPr>
          <w:rFonts w:ascii="Times New Roman" w:hAnsi="Times New Roman"/>
          <w:sz w:val="28"/>
          <w:szCs w:val="28"/>
        </w:rPr>
        <w:t>Сторчаковой</w:t>
      </w:r>
      <w:proofErr w:type="spellEnd"/>
      <w:r w:rsidRPr="00F00CC6">
        <w:rPr>
          <w:rFonts w:ascii="Times New Roman" w:hAnsi="Times New Roman"/>
          <w:sz w:val="28"/>
          <w:szCs w:val="28"/>
        </w:rPr>
        <w:t xml:space="preserve"> Ю.И.провести обучающий семинар для предпринимателей по практике применения </w:t>
      </w:r>
      <w:proofErr w:type="spellStart"/>
      <w:r w:rsidRPr="00F00CC6">
        <w:rPr>
          <w:rFonts w:ascii="Times New Roman" w:hAnsi="Times New Roman"/>
          <w:sz w:val="28"/>
          <w:szCs w:val="28"/>
        </w:rPr>
        <w:t>ККТ</w:t>
      </w:r>
      <w:proofErr w:type="gramStart"/>
      <w:r w:rsidRPr="00F00CC6">
        <w:rPr>
          <w:rFonts w:ascii="Times New Roman" w:hAnsi="Times New Roman"/>
          <w:sz w:val="28"/>
          <w:szCs w:val="28"/>
        </w:rPr>
        <w:t>,с</w:t>
      </w:r>
      <w:proofErr w:type="gramEnd"/>
      <w:r w:rsidRPr="00F00CC6">
        <w:rPr>
          <w:rFonts w:ascii="Times New Roman" w:hAnsi="Times New Roman"/>
          <w:sz w:val="28"/>
          <w:szCs w:val="28"/>
        </w:rPr>
        <w:t>рок</w:t>
      </w:r>
      <w:proofErr w:type="spellEnd"/>
      <w:r w:rsidRPr="00F00CC6">
        <w:rPr>
          <w:rFonts w:ascii="Times New Roman" w:hAnsi="Times New Roman"/>
          <w:sz w:val="28"/>
          <w:szCs w:val="28"/>
        </w:rPr>
        <w:t xml:space="preserve"> до 1 октября 2017 года</w:t>
      </w:r>
      <w:r>
        <w:rPr>
          <w:rFonts w:ascii="Times New Roman" w:hAnsi="Times New Roman"/>
          <w:sz w:val="28"/>
          <w:szCs w:val="28"/>
        </w:rPr>
        <w:t xml:space="preserve">, заместителю главы администрации Репьевского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  <w:r w:rsidRPr="00F00CC6">
        <w:rPr>
          <w:sz w:val="24"/>
          <w:szCs w:val="24"/>
        </w:rPr>
        <w:t xml:space="preserve"> </w:t>
      </w:r>
      <w:r w:rsidRPr="00F00CC6">
        <w:rPr>
          <w:rFonts w:ascii="Times New Roman" w:hAnsi="Times New Roman"/>
          <w:sz w:val="28"/>
          <w:szCs w:val="28"/>
        </w:rPr>
        <w:t>проинформировать  предпринимателей района  о Сайте «Осторожно, фальсификат</w:t>
      </w:r>
      <w:r>
        <w:rPr>
          <w:rFonts w:ascii="Times New Roman" w:hAnsi="Times New Roman"/>
          <w:sz w:val="28"/>
          <w:szCs w:val="28"/>
        </w:rPr>
        <w:t>!</w:t>
      </w:r>
      <w:r w:rsidRPr="00F00CC6">
        <w:rPr>
          <w:rFonts w:ascii="Times New Roman" w:hAnsi="Times New Roman"/>
          <w:sz w:val="28"/>
          <w:szCs w:val="28"/>
        </w:rPr>
        <w:t>»</w:t>
      </w:r>
    </w:p>
    <w:p w:rsidR="00DE138E" w:rsidRPr="0015051D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38E" w:rsidRPr="004E4FE7" w:rsidRDefault="00DE138E" w:rsidP="00DE138E">
      <w:pPr>
        <w:jc w:val="both"/>
        <w:rPr>
          <w:rFonts w:ascii="Times New Roman" w:hAnsi="Times New Roman"/>
          <w:sz w:val="28"/>
          <w:szCs w:val="28"/>
        </w:rPr>
      </w:pPr>
      <w:r w:rsidRPr="00173D8F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DE138E" w:rsidRPr="00F00CC6" w:rsidRDefault="00DE138E" w:rsidP="00DE13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00CC6">
        <w:rPr>
          <w:rFonts w:ascii="Times New Roman" w:hAnsi="Times New Roman"/>
          <w:sz w:val="28"/>
          <w:szCs w:val="28"/>
        </w:rPr>
        <w:t xml:space="preserve">  </w:t>
      </w:r>
      <w:bookmarkStart w:id="7" w:name="OLE_LINK15"/>
      <w:bookmarkStart w:id="8" w:name="OLE_LINK16"/>
      <w:r w:rsidRPr="00F00CC6">
        <w:rPr>
          <w:rFonts w:ascii="Times New Roman" w:hAnsi="Times New Roman"/>
          <w:sz w:val="28"/>
          <w:szCs w:val="28"/>
        </w:rPr>
        <w:t>После приема  руководитель департамента предпринимательства и торговли воронежской области встретилась с предпринимателями  Репьевского района.</w:t>
      </w:r>
      <w:bookmarkEnd w:id="7"/>
      <w:bookmarkEnd w:id="8"/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17. Какое количество людей участвовало во встрече.</w:t>
      </w:r>
    </w:p>
    <w:p w:rsidR="00DE138E" w:rsidRPr="00F00CC6" w:rsidRDefault="00DE138E" w:rsidP="00DE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76E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F00CC6">
        <w:rPr>
          <w:rFonts w:ascii="Times New Roman" w:hAnsi="Times New Roman"/>
          <w:sz w:val="28"/>
          <w:szCs w:val="28"/>
        </w:rPr>
        <w:t>В</w:t>
      </w:r>
      <w:proofErr w:type="gramEnd"/>
      <w:r w:rsidRPr="00F00CC6">
        <w:rPr>
          <w:rFonts w:ascii="Times New Roman" w:hAnsi="Times New Roman"/>
          <w:sz w:val="28"/>
          <w:szCs w:val="28"/>
        </w:rPr>
        <w:t xml:space="preserve"> встрече участвовало 22 предпринимателя</w:t>
      </w:r>
    </w:p>
    <w:p w:rsidR="00DE138E" w:rsidRPr="00E0576E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-</w:t>
      </w:r>
      <w:r w:rsidRPr="004E4FE7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</w:t>
      </w:r>
      <w:proofErr w:type="gramStart"/>
      <w:r w:rsidRPr="004E4FE7">
        <w:rPr>
          <w:rFonts w:ascii="Times New Roman" w:hAnsi="Times New Roman"/>
          <w:b/>
          <w:sz w:val="28"/>
          <w:szCs w:val="28"/>
        </w:rPr>
        <w:t>.  –</w:t>
      </w:r>
      <w:proofErr w:type="gramEnd"/>
    </w:p>
    <w:p w:rsidR="00DE138E" w:rsidRPr="00F00CC6" w:rsidRDefault="00DE138E" w:rsidP="00DE1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76E">
        <w:rPr>
          <w:rFonts w:ascii="Times New Roman" w:eastAsia="Times New Roman" w:hAnsi="Times New Roman"/>
          <w:color w:val="3B3B3B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3B3B3B"/>
          <w:sz w:val="18"/>
          <w:szCs w:val="18"/>
          <w:lang w:eastAsia="ru-RU"/>
        </w:rPr>
        <w:t xml:space="preserve"> </w:t>
      </w:r>
      <w:r>
        <w:rPr>
          <w:b/>
        </w:rPr>
        <w:t xml:space="preserve">      -</w:t>
      </w:r>
      <w:r w:rsidRPr="00F00CC6">
        <w:rPr>
          <w:rFonts w:ascii="Times New Roman" w:hAnsi="Times New Roman"/>
          <w:sz w:val="28"/>
          <w:szCs w:val="28"/>
        </w:rPr>
        <w:t>Изменения в законодательстве в сфере торговли. О рынках и многопрофильной торговле</w:t>
      </w:r>
      <w:proofErr w:type="gramStart"/>
      <w:r w:rsidRPr="00F00C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00CC6">
        <w:rPr>
          <w:rFonts w:ascii="Times New Roman" w:hAnsi="Times New Roman"/>
          <w:sz w:val="28"/>
          <w:szCs w:val="28"/>
        </w:rPr>
        <w:t>Стандартизация рынков и ярмарок.</w:t>
      </w:r>
    </w:p>
    <w:p w:rsidR="00DE138E" w:rsidRPr="00F00CC6" w:rsidRDefault="00DE138E" w:rsidP="00DE1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CC6">
        <w:rPr>
          <w:rFonts w:ascii="Times New Roman" w:hAnsi="Times New Roman"/>
          <w:b/>
          <w:sz w:val="28"/>
          <w:szCs w:val="28"/>
        </w:rPr>
        <w:t xml:space="preserve">      </w:t>
      </w:r>
      <w:r w:rsidRPr="00F00CC6">
        <w:rPr>
          <w:rFonts w:ascii="Times New Roman" w:hAnsi="Times New Roman"/>
          <w:sz w:val="28"/>
          <w:szCs w:val="28"/>
        </w:rPr>
        <w:t>-Предоставление кредитов молодым предпринимателям</w:t>
      </w:r>
    </w:p>
    <w:p w:rsidR="00DE138E" w:rsidRPr="00F00CC6" w:rsidRDefault="00DE138E" w:rsidP="00DE1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CC6">
        <w:rPr>
          <w:rFonts w:ascii="Times New Roman" w:hAnsi="Times New Roman"/>
          <w:sz w:val="28"/>
          <w:szCs w:val="28"/>
        </w:rPr>
        <w:t xml:space="preserve">      -Будут ли  снижаться  ставки  по кредитам тем,  кто занимается торговой деятельностью.</w:t>
      </w:r>
    </w:p>
    <w:p w:rsidR="00DE138E" w:rsidRPr="00F00CC6" w:rsidRDefault="00DE138E" w:rsidP="00DE1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CC6">
        <w:rPr>
          <w:rFonts w:ascii="Times New Roman" w:hAnsi="Times New Roman"/>
          <w:sz w:val="28"/>
          <w:szCs w:val="28"/>
        </w:rPr>
        <w:t xml:space="preserve">      -Отменят ли  единый налог на временный доход</w:t>
      </w:r>
      <w:proofErr w:type="gramStart"/>
      <w:r w:rsidRPr="00F00CC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E138E" w:rsidRPr="00F00CC6" w:rsidRDefault="00DE138E" w:rsidP="00DE1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CC6">
        <w:rPr>
          <w:rFonts w:ascii="Times New Roman" w:hAnsi="Times New Roman"/>
          <w:sz w:val="28"/>
          <w:szCs w:val="28"/>
        </w:rPr>
        <w:t xml:space="preserve">     - Обязаны ли предприниматели-пенсионеры платить  страховые взносы в Пенсионный  Фонд.</w:t>
      </w:r>
    </w:p>
    <w:p w:rsidR="00DE138E" w:rsidRPr="00F00CC6" w:rsidRDefault="00DE138E" w:rsidP="00DE138E">
      <w:pPr>
        <w:spacing w:after="0" w:line="240" w:lineRule="auto"/>
        <w:ind w:left="-142" w:hanging="567"/>
        <w:rPr>
          <w:b/>
        </w:rPr>
      </w:pPr>
      <w:r>
        <w:rPr>
          <w:b/>
        </w:rPr>
        <w:t xml:space="preserve">       </w:t>
      </w:r>
    </w:p>
    <w:p w:rsidR="00DE138E" w:rsidRDefault="00DE138E" w:rsidP="00DE138E">
      <w:pPr>
        <w:spacing w:after="0" w:line="240" w:lineRule="auto"/>
        <w:ind w:left="-142" w:hanging="567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E4FE7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DE138E" w:rsidRPr="004E4FE7" w:rsidRDefault="00DE138E" w:rsidP="00DE138E">
      <w:pPr>
        <w:spacing w:after="0" w:line="240" w:lineRule="auto"/>
        <w:ind w:left="-142" w:hanging="567"/>
        <w:rPr>
          <w:rFonts w:ascii="Times New Roman" w:hAnsi="Times New Roman"/>
          <w:b/>
          <w:sz w:val="28"/>
          <w:szCs w:val="28"/>
        </w:rPr>
      </w:pPr>
    </w:p>
    <w:p w:rsidR="00DE138E" w:rsidRPr="00A0538A" w:rsidRDefault="00DE138E" w:rsidP="00DE138E">
      <w:pPr>
        <w:jc w:val="both"/>
        <w:rPr>
          <w:rFonts w:ascii="Times New Roman" w:hAnsi="Times New Roman"/>
          <w:sz w:val="28"/>
          <w:szCs w:val="28"/>
        </w:rPr>
      </w:pPr>
      <w:r w:rsidRPr="00A0538A">
        <w:rPr>
          <w:rFonts w:ascii="Times New Roman" w:hAnsi="Times New Roman"/>
          <w:sz w:val="28"/>
          <w:szCs w:val="28"/>
        </w:rPr>
        <w:t xml:space="preserve">-по обращению в общественную приемную на личный прием к руководителю департамента предпринимательства и торговли области </w:t>
      </w:r>
      <w:proofErr w:type="spellStart"/>
      <w:r w:rsidRPr="00A0538A">
        <w:rPr>
          <w:rFonts w:ascii="Times New Roman" w:hAnsi="Times New Roman"/>
          <w:sz w:val="28"/>
          <w:szCs w:val="28"/>
        </w:rPr>
        <w:t>Абричкиной</w:t>
      </w:r>
      <w:proofErr w:type="spellEnd"/>
      <w:r w:rsidRPr="00A0538A">
        <w:rPr>
          <w:rFonts w:ascii="Times New Roman" w:hAnsi="Times New Roman"/>
          <w:sz w:val="28"/>
          <w:szCs w:val="28"/>
        </w:rPr>
        <w:t xml:space="preserve"> Г.Б.  </w:t>
      </w:r>
      <w:r>
        <w:rPr>
          <w:rFonts w:ascii="Times New Roman" w:hAnsi="Times New Roman"/>
          <w:sz w:val="28"/>
          <w:szCs w:val="28"/>
        </w:rPr>
        <w:t>предпринимателя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жителя села Репьевка </w:t>
      </w:r>
      <w:r w:rsidRPr="00A0538A">
        <w:rPr>
          <w:rFonts w:ascii="Times New Roman" w:hAnsi="Times New Roman"/>
          <w:sz w:val="28"/>
          <w:szCs w:val="28"/>
        </w:rPr>
        <w:t>с претензией по доступу и услугам Интернета.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8A">
        <w:rPr>
          <w:rFonts w:ascii="Times New Roman" w:hAnsi="Times New Roman"/>
          <w:sz w:val="28"/>
          <w:szCs w:val="28"/>
        </w:rPr>
        <w:t>Вопрос был решен в ходе подготовки к приему.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38A">
        <w:rPr>
          <w:rFonts w:ascii="Times New Roman" w:hAnsi="Times New Roman"/>
          <w:sz w:val="28"/>
          <w:szCs w:val="28"/>
        </w:rPr>
        <w:t>Репьевским</w:t>
      </w:r>
      <w:proofErr w:type="spellEnd"/>
      <w:r w:rsidRPr="00A0538A">
        <w:rPr>
          <w:rFonts w:ascii="Times New Roman" w:hAnsi="Times New Roman"/>
          <w:sz w:val="28"/>
          <w:szCs w:val="28"/>
        </w:rPr>
        <w:t xml:space="preserve"> ЛТЦ были устранены причины,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8A">
        <w:rPr>
          <w:rFonts w:ascii="Times New Roman" w:hAnsi="Times New Roman"/>
          <w:sz w:val="28"/>
          <w:szCs w:val="28"/>
        </w:rPr>
        <w:t>влияющие на качество предоставления услуг интернета.</w:t>
      </w:r>
    </w:p>
    <w:p w:rsidR="00DE138E" w:rsidRPr="004E4FE7" w:rsidRDefault="00DE138E" w:rsidP="00DE1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DE138E" w:rsidRPr="004E4FE7" w:rsidRDefault="00DE138E" w:rsidP="00DE138E">
      <w:pPr>
        <w:spacing w:after="0" w:line="240" w:lineRule="auto"/>
        <w:ind w:left="-142" w:firstLine="142"/>
        <w:rPr>
          <w:b/>
          <w:sz w:val="28"/>
          <w:szCs w:val="28"/>
        </w:rPr>
      </w:pPr>
    </w:p>
    <w:p w:rsidR="00DE138E" w:rsidRPr="00EC43C3" w:rsidRDefault="00DE138E" w:rsidP="00DE138E">
      <w:pPr>
        <w:jc w:val="both"/>
        <w:rPr>
          <w:rFonts w:ascii="Times New Roman" w:hAnsi="Times New Roman"/>
          <w:sz w:val="28"/>
          <w:szCs w:val="28"/>
        </w:rPr>
      </w:pPr>
      <w:r w:rsidRPr="00EC43C3">
        <w:rPr>
          <w:rFonts w:ascii="Times New Roman" w:hAnsi="Times New Roman"/>
          <w:sz w:val="28"/>
          <w:szCs w:val="28"/>
        </w:rPr>
        <w:lastRenderedPageBreak/>
        <w:t xml:space="preserve">      В  июне    месяце в общественную приемную губернатора в </w:t>
      </w:r>
      <w:proofErr w:type="spellStart"/>
      <w:r w:rsidRPr="00EC43C3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EC43C3">
        <w:rPr>
          <w:rFonts w:ascii="Times New Roman" w:hAnsi="Times New Roman"/>
          <w:sz w:val="28"/>
          <w:szCs w:val="28"/>
        </w:rPr>
        <w:t xml:space="preserve"> муниципальном районе обратилось 22 жителя. Рассмотрено 24 обращения</w:t>
      </w:r>
      <w:proofErr w:type="gramStart"/>
      <w:r w:rsidRPr="00EC43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C43C3">
        <w:rPr>
          <w:rFonts w:ascii="Times New Roman" w:hAnsi="Times New Roman"/>
          <w:sz w:val="28"/>
          <w:szCs w:val="28"/>
        </w:rPr>
        <w:t xml:space="preserve"> В течение месяца более 37 % обращений касались социальной сферы- это   вопросы оказания материальной помощи, лекарственное обеспечение льготников, трудоустройство, часть вопросов, касающихся материальной по</w:t>
      </w:r>
      <w:r>
        <w:rPr>
          <w:rFonts w:ascii="Times New Roman" w:hAnsi="Times New Roman"/>
          <w:sz w:val="28"/>
          <w:szCs w:val="28"/>
        </w:rPr>
        <w:t>мощи решена на приеме депутата В</w:t>
      </w:r>
      <w:r w:rsidRPr="00EC43C3">
        <w:rPr>
          <w:rFonts w:ascii="Times New Roman" w:hAnsi="Times New Roman"/>
          <w:sz w:val="28"/>
          <w:szCs w:val="28"/>
        </w:rPr>
        <w:t>оронежской областной Думы Поварова В.П..</w:t>
      </w:r>
    </w:p>
    <w:p w:rsidR="00DE138E" w:rsidRPr="00EC43C3" w:rsidRDefault="00DE138E" w:rsidP="00DE138E">
      <w:pPr>
        <w:jc w:val="both"/>
        <w:rPr>
          <w:rFonts w:ascii="Times New Roman" w:hAnsi="Times New Roman"/>
          <w:sz w:val="28"/>
          <w:szCs w:val="28"/>
        </w:rPr>
      </w:pPr>
      <w:r w:rsidRPr="00EC43C3">
        <w:rPr>
          <w:rFonts w:ascii="Times New Roman" w:hAnsi="Times New Roman"/>
          <w:sz w:val="28"/>
          <w:szCs w:val="28"/>
        </w:rPr>
        <w:t>38% обращений касались вопросов торговли,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3C3">
        <w:rPr>
          <w:rFonts w:ascii="Times New Roman" w:hAnsi="Times New Roman"/>
          <w:sz w:val="28"/>
          <w:szCs w:val="28"/>
        </w:rPr>
        <w:t>связи. В основном граждане получили соответствующие  разъяснения,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3C3">
        <w:rPr>
          <w:rFonts w:ascii="Times New Roman" w:hAnsi="Times New Roman"/>
          <w:sz w:val="28"/>
          <w:szCs w:val="28"/>
        </w:rPr>
        <w:t xml:space="preserve">два вопроса находятся на рассмотрении в органах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C43C3">
        <w:rPr>
          <w:rFonts w:ascii="Times New Roman" w:hAnsi="Times New Roman"/>
          <w:sz w:val="28"/>
          <w:szCs w:val="28"/>
        </w:rPr>
        <w:t>естного  самоуправления. По вопросам  ЖКХ 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3C3">
        <w:rPr>
          <w:rFonts w:ascii="Times New Roman" w:hAnsi="Times New Roman"/>
          <w:sz w:val="28"/>
          <w:szCs w:val="28"/>
        </w:rPr>
        <w:t>6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3C3">
        <w:rPr>
          <w:rFonts w:ascii="Times New Roman" w:hAnsi="Times New Roman"/>
          <w:sz w:val="28"/>
          <w:szCs w:val="28"/>
        </w:rPr>
        <w:t>В основном. жители обращались по поводу деятельности управляющей компании ООО РУК «</w:t>
      </w:r>
      <w:proofErr w:type="spellStart"/>
      <w:r w:rsidRPr="00EC43C3">
        <w:rPr>
          <w:rFonts w:ascii="Times New Roman" w:hAnsi="Times New Roman"/>
          <w:sz w:val="28"/>
          <w:szCs w:val="28"/>
        </w:rPr>
        <w:t>Репье</w:t>
      </w:r>
      <w:r>
        <w:rPr>
          <w:rFonts w:ascii="Times New Roman" w:hAnsi="Times New Roman"/>
          <w:sz w:val="28"/>
          <w:szCs w:val="28"/>
        </w:rPr>
        <w:t>вская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орожного строительства  в сельских населенных пунктах.</w:t>
      </w:r>
    </w:p>
    <w:p w:rsidR="00DE138E" w:rsidRPr="004E4FE7" w:rsidRDefault="00DE138E" w:rsidP="00DE13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21.Примеры наличия конфликтов при рассмотрении  обращений граждан (если таковые имели место).</w:t>
      </w:r>
    </w:p>
    <w:p w:rsidR="00DE138E" w:rsidRPr="00EC43C3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2EF">
        <w:rPr>
          <w:rFonts w:ascii="Times New Roman" w:hAnsi="Times New Roman"/>
          <w:sz w:val="24"/>
          <w:szCs w:val="24"/>
        </w:rPr>
        <w:t xml:space="preserve">   </w:t>
      </w:r>
      <w:r w:rsidRPr="00EC43C3">
        <w:rPr>
          <w:rFonts w:ascii="Times New Roman" w:hAnsi="Times New Roman"/>
          <w:sz w:val="28"/>
          <w:szCs w:val="28"/>
        </w:rPr>
        <w:t xml:space="preserve">  Конфликтных ситуаций при  рассмотрении  обращений граждан в  течение  месяца  не  было.</w:t>
      </w:r>
    </w:p>
    <w:p w:rsidR="00DE138E" w:rsidRPr="002552EF" w:rsidRDefault="00DE138E" w:rsidP="00DE13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138E" w:rsidRDefault="00DE138E" w:rsidP="00DE13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DE138E" w:rsidRDefault="00DE138E" w:rsidP="00DE13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138E" w:rsidRPr="00D157A2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157A2">
        <w:rPr>
          <w:rFonts w:ascii="Times New Roman" w:hAnsi="Times New Roman"/>
          <w:sz w:val="28"/>
          <w:szCs w:val="28"/>
        </w:rPr>
        <w:t>В районной газете «</w:t>
      </w:r>
      <w:proofErr w:type="spellStart"/>
      <w:r w:rsidRPr="00D157A2">
        <w:rPr>
          <w:rFonts w:ascii="Times New Roman" w:hAnsi="Times New Roman"/>
          <w:sz w:val="28"/>
          <w:szCs w:val="28"/>
        </w:rPr>
        <w:t>Репьевските</w:t>
      </w:r>
      <w:proofErr w:type="spellEnd"/>
      <w:r w:rsidRPr="00D157A2">
        <w:rPr>
          <w:rFonts w:ascii="Times New Roman" w:hAnsi="Times New Roman"/>
          <w:sz w:val="28"/>
          <w:szCs w:val="28"/>
        </w:rPr>
        <w:t xml:space="preserve"> вести» №45 от 27 июня 2017 года размещена  статья Валентины Сухановой «</w:t>
      </w:r>
      <w:proofErr w:type="spellStart"/>
      <w:r w:rsidRPr="00D157A2">
        <w:rPr>
          <w:rFonts w:ascii="Times New Roman" w:hAnsi="Times New Roman"/>
          <w:sz w:val="28"/>
          <w:szCs w:val="28"/>
        </w:rPr>
        <w:t>Репьевских</w:t>
      </w:r>
      <w:proofErr w:type="spellEnd"/>
      <w:r w:rsidRPr="00D157A2">
        <w:rPr>
          <w:rFonts w:ascii="Times New Roman" w:hAnsi="Times New Roman"/>
          <w:sz w:val="28"/>
          <w:szCs w:val="28"/>
        </w:rPr>
        <w:t xml:space="preserve"> бизнесменов волновали </w:t>
      </w:r>
      <w:proofErr w:type="spellStart"/>
      <w:r w:rsidRPr="00D157A2">
        <w:rPr>
          <w:rFonts w:ascii="Times New Roman" w:hAnsi="Times New Roman"/>
          <w:sz w:val="28"/>
          <w:szCs w:val="28"/>
        </w:rPr>
        <w:t>онлай</w:t>
      </w:r>
      <w:proofErr w:type="gramStart"/>
      <w:r w:rsidRPr="00D157A2">
        <w:rPr>
          <w:rFonts w:ascii="Times New Roman" w:hAnsi="Times New Roman"/>
          <w:sz w:val="28"/>
          <w:szCs w:val="28"/>
        </w:rPr>
        <w:t>н</w:t>
      </w:r>
      <w:proofErr w:type="spellEnd"/>
      <w:r w:rsidRPr="00D157A2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57A2">
        <w:rPr>
          <w:rFonts w:ascii="Times New Roman" w:hAnsi="Times New Roman"/>
          <w:sz w:val="28"/>
          <w:szCs w:val="28"/>
        </w:rPr>
        <w:t xml:space="preserve">кассы» о личном приеме руководителя департамента  предпринимательства и торговли Воронежской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7A2">
        <w:rPr>
          <w:rFonts w:ascii="Times New Roman" w:hAnsi="Times New Roman"/>
          <w:sz w:val="28"/>
          <w:szCs w:val="28"/>
        </w:rPr>
        <w:t>Абричкиной</w:t>
      </w:r>
      <w:proofErr w:type="spellEnd"/>
      <w:r w:rsidRPr="00D157A2">
        <w:rPr>
          <w:rFonts w:ascii="Times New Roman" w:hAnsi="Times New Roman"/>
          <w:sz w:val="28"/>
          <w:szCs w:val="28"/>
        </w:rPr>
        <w:t xml:space="preserve"> Г.Б. и вопросах граждан, которые рассмотрены в ходе приема.</w:t>
      </w: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DE138E" w:rsidRPr="00D157A2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7A2">
        <w:rPr>
          <w:rFonts w:ascii="Times New Roman" w:hAnsi="Times New Roman"/>
          <w:sz w:val="28"/>
          <w:szCs w:val="28"/>
        </w:rPr>
        <w:t xml:space="preserve">          Не было     </w:t>
      </w: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</w:t>
      </w:r>
    </w:p>
    <w:p w:rsidR="00DE138E" w:rsidRDefault="00DE138E" w:rsidP="00DE13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138E" w:rsidRPr="00D157A2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7A2">
        <w:rPr>
          <w:rFonts w:ascii="Times New Roman" w:hAnsi="Times New Roman"/>
          <w:sz w:val="28"/>
          <w:szCs w:val="28"/>
        </w:rPr>
        <w:t xml:space="preserve">      В  течение  месяца  общественная  приемная губернатора области А.В. Гордеева в </w:t>
      </w:r>
      <w:proofErr w:type="spellStart"/>
      <w:r w:rsidRPr="00D157A2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D157A2">
        <w:rPr>
          <w:rFonts w:ascii="Times New Roman" w:hAnsi="Times New Roman"/>
          <w:sz w:val="28"/>
          <w:szCs w:val="28"/>
        </w:rPr>
        <w:t xml:space="preserve"> муниципальном районе  активно сотрудничала  с органами  местного  самоуправления, общественными  организациями, участвовала  в  социально-значимых мероприятиях, проводимых  в  районе</w:t>
      </w:r>
      <w:proofErr w:type="gramStart"/>
      <w:r w:rsidRPr="00D157A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157A2">
        <w:rPr>
          <w:rFonts w:ascii="Times New Roman" w:hAnsi="Times New Roman"/>
          <w:sz w:val="28"/>
          <w:szCs w:val="28"/>
        </w:rPr>
        <w:t xml:space="preserve"> Руководитель  общественной  приемной принимала участие в  оперативных  совещаниях при главе администрации  </w:t>
      </w:r>
      <w:r w:rsidRPr="00D157A2">
        <w:rPr>
          <w:rFonts w:ascii="Times New Roman" w:hAnsi="Times New Roman"/>
          <w:sz w:val="28"/>
          <w:szCs w:val="28"/>
        </w:rPr>
        <w:lastRenderedPageBreak/>
        <w:t>Репьевского  муниципального  района М.П.  Ельчанинове,  заседаниях  административной  комиссии и  комиссии по  делам  несовершеннолетних и  защите  их  прав.</w:t>
      </w:r>
    </w:p>
    <w:p w:rsidR="00DE138E" w:rsidRPr="00F00EBA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EBA">
        <w:rPr>
          <w:rFonts w:ascii="Times New Roman" w:hAnsi="Times New Roman"/>
          <w:sz w:val="28"/>
          <w:szCs w:val="28"/>
        </w:rPr>
        <w:t>5 июня 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0EBA">
        <w:rPr>
          <w:rFonts w:ascii="Times New Roman" w:hAnsi="Times New Roman"/>
          <w:sz w:val="28"/>
          <w:szCs w:val="28"/>
        </w:rPr>
        <w:t>был организован тематический прием совместно с приемной МОП «</w:t>
      </w:r>
      <w:r>
        <w:rPr>
          <w:rFonts w:ascii="Times New Roman" w:hAnsi="Times New Roman"/>
          <w:sz w:val="28"/>
          <w:szCs w:val="28"/>
        </w:rPr>
        <w:t xml:space="preserve">Единая Россия» </w:t>
      </w:r>
      <w:r w:rsidRPr="00F00EBA">
        <w:rPr>
          <w:rFonts w:ascii="Times New Roman" w:hAnsi="Times New Roman"/>
          <w:sz w:val="28"/>
          <w:szCs w:val="28"/>
        </w:rPr>
        <w:t xml:space="preserve"> по социальным вопросам. В приеме принял участие заместитель главы администрации Репьевского  муниципального района  Дмитрий </w:t>
      </w:r>
      <w:proofErr w:type="spellStart"/>
      <w:r w:rsidRPr="00F00EBA">
        <w:rPr>
          <w:rFonts w:ascii="Times New Roman" w:hAnsi="Times New Roman"/>
          <w:sz w:val="28"/>
          <w:szCs w:val="28"/>
        </w:rPr>
        <w:t>Шорстов</w:t>
      </w:r>
      <w:proofErr w:type="spellEnd"/>
    </w:p>
    <w:p w:rsidR="00DE138E" w:rsidRPr="00F00EBA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EBA">
        <w:rPr>
          <w:rFonts w:ascii="Times New Roman" w:hAnsi="Times New Roman"/>
          <w:sz w:val="28"/>
          <w:szCs w:val="28"/>
        </w:rPr>
        <w:t xml:space="preserve">-12июня  </w:t>
      </w:r>
      <w:r>
        <w:rPr>
          <w:rFonts w:ascii="Times New Roman" w:hAnsi="Times New Roman"/>
          <w:sz w:val="28"/>
          <w:szCs w:val="28"/>
        </w:rPr>
        <w:t xml:space="preserve"> руководитель О</w:t>
      </w:r>
      <w:r w:rsidRPr="00F00EBA">
        <w:rPr>
          <w:rFonts w:ascii="Times New Roman" w:hAnsi="Times New Roman"/>
          <w:sz w:val="28"/>
          <w:szCs w:val="28"/>
        </w:rPr>
        <w:t>бщественной приемн</w:t>
      </w:r>
      <w:r>
        <w:rPr>
          <w:rFonts w:ascii="Times New Roman" w:hAnsi="Times New Roman"/>
          <w:sz w:val="28"/>
          <w:szCs w:val="28"/>
        </w:rPr>
        <w:t>ой приняла участие в мероприятиях</w:t>
      </w:r>
      <w:r w:rsidRPr="00F00EBA">
        <w:rPr>
          <w:rFonts w:ascii="Times New Roman" w:hAnsi="Times New Roman"/>
          <w:sz w:val="28"/>
          <w:szCs w:val="28"/>
        </w:rPr>
        <w:t>, посвяще</w:t>
      </w:r>
      <w:r>
        <w:rPr>
          <w:rFonts w:ascii="Times New Roman" w:hAnsi="Times New Roman"/>
          <w:sz w:val="28"/>
          <w:szCs w:val="28"/>
        </w:rPr>
        <w:t>н</w:t>
      </w:r>
      <w:r w:rsidRPr="00F00EB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F00E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Дню  России</w:t>
      </w:r>
      <w:r w:rsidRPr="00F00EBA">
        <w:rPr>
          <w:rFonts w:ascii="Times New Roman" w:hAnsi="Times New Roman"/>
          <w:sz w:val="28"/>
          <w:szCs w:val="28"/>
        </w:rPr>
        <w:t xml:space="preserve">. </w:t>
      </w:r>
    </w:p>
    <w:p w:rsidR="00DE138E" w:rsidRPr="00F00EBA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EBA">
        <w:rPr>
          <w:rFonts w:ascii="Times New Roman" w:hAnsi="Times New Roman"/>
          <w:sz w:val="28"/>
          <w:szCs w:val="28"/>
        </w:rPr>
        <w:t xml:space="preserve">-16 июня руководитель </w:t>
      </w:r>
      <w:proofErr w:type="spellStart"/>
      <w:r w:rsidRPr="00F00EBA">
        <w:rPr>
          <w:rFonts w:ascii="Times New Roman" w:hAnsi="Times New Roman"/>
          <w:sz w:val="28"/>
          <w:szCs w:val="28"/>
        </w:rPr>
        <w:t>Общественой</w:t>
      </w:r>
      <w:proofErr w:type="spellEnd"/>
      <w:r w:rsidRPr="00F00EBA">
        <w:rPr>
          <w:rFonts w:ascii="Times New Roman" w:hAnsi="Times New Roman"/>
          <w:sz w:val="28"/>
          <w:szCs w:val="28"/>
        </w:rPr>
        <w:t xml:space="preserve"> приемной приняла участие в составе комиссии в подведении итогов  муниципального конкурса «Самое красивое село района»</w:t>
      </w:r>
    </w:p>
    <w:p w:rsidR="00DE138E" w:rsidRPr="00F00EBA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EBA">
        <w:rPr>
          <w:rFonts w:ascii="Times New Roman" w:hAnsi="Times New Roman"/>
          <w:sz w:val="28"/>
          <w:szCs w:val="28"/>
        </w:rPr>
        <w:t>-23 июня  руководитель общественной приемной приняла участие в пленарном заседании Общественной палаты Воронежской области</w:t>
      </w:r>
    </w:p>
    <w:p w:rsidR="00DE138E" w:rsidRPr="00F00EBA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EBA">
        <w:rPr>
          <w:rFonts w:ascii="Times New Roman" w:hAnsi="Times New Roman"/>
          <w:sz w:val="28"/>
          <w:szCs w:val="28"/>
        </w:rPr>
        <w:t>-27 июня  руководитель общественной приемной приняла участие в в</w:t>
      </w:r>
      <w:r>
        <w:rPr>
          <w:rFonts w:ascii="Times New Roman" w:hAnsi="Times New Roman"/>
          <w:sz w:val="28"/>
          <w:szCs w:val="28"/>
        </w:rPr>
        <w:t>ыездном приеме депутата Воронежс</w:t>
      </w:r>
      <w:r w:rsidRPr="00F00EBA">
        <w:rPr>
          <w:rFonts w:ascii="Times New Roman" w:hAnsi="Times New Roman"/>
          <w:sz w:val="28"/>
          <w:szCs w:val="28"/>
        </w:rPr>
        <w:t>кой областной Думы Поварова В.П.</w:t>
      </w:r>
    </w:p>
    <w:p w:rsidR="00DE138E" w:rsidRPr="00F00EBA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EBA">
        <w:rPr>
          <w:rFonts w:ascii="Times New Roman" w:hAnsi="Times New Roman"/>
          <w:sz w:val="28"/>
          <w:szCs w:val="28"/>
        </w:rPr>
        <w:t xml:space="preserve">- 30 июня руководитель Общественной приемной приняла участие в работе одиннадцатого заседания Совета народных депутатов Репьевского муниципального района Воронежской области </w:t>
      </w: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DE138E" w:rsidRPr="00F00EBA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 </w:t>
      </w:r>
      <w:r w:rsidRPr="00F00EBA">
        <w:rPr>
          <w:rFonts w:ascii="Times New Roman" w:hAnsi="Times New Roman"/>
          <w:b/>
          <w:sz w:val="28"/>
          <w:szCs w:val="28"/>
        </w:rPr>
        <w:t xml:space="preserve"> </w:t>
      </w:r>
      <w:r w:rsidRPr="00F00EBA">
        <w:rPr>
          <w:rFonts w:ascii="Times New Roman" w:hAnsi="Times New Roman"/>
          <w:sz w:val="28"/>
          <w:szCs w:val="28"/>
        </w:rPr>
        <w:t>Предложений нет</w:t>
      </w: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26. Иные вопросы, замечания, предложения</w:t>
      </w:r>
    </w:p>
    <w:p w:rsidR="00DE138E" w:rsidRPr="00F00EBA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</w:t>
      </w:r>
      <w:r w:rsidRPr="00F00EBA">
        <w:rPr>
          <w:rFonts w:ascii="Times New Roman" w:hAnsi="Times New Roman"/>
          <w:sz w:val="28"/>
          <w:szCs w:val="28"/>
        </w:rPr>
        <w:t>Замечаний, предложений нет.</w:t>
      </w: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38E" w:rsidRPr="004E4FE7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DE138E" w:rsidRPr="003D601C" w:rsidRDefault="00DE138E" w:rsidP="00DE1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губернатора Воронежской области                                                         В.Ф. Суханова</w:t>
      </w:r>
    </w:p>
    <w:p w:rsidR="00DE138E" w:rsidRPr="004E4FE7" w:rsidRDefault="00DE138E" w:rsidP="00DE138E">
      <w:pPr>
        <w:ind w:left="-567" w:hanging="284"/>
        <w:rPr>
          <w:sz w:val="28"/>
          <w:szCs w:val="28"/>
        </w:rPr>
      </w:pPr>
    </w:p>
    <w:bookmarkEnd w:id="0"/>
    <w:bookmarkEnd w:id="1"/>
    <w:bookmarkEnd w:id="2"/>
    <w:bookmarkEnd w:id="3"/>
    <w:p w:rsidR="00DE138E" w:rsidRPr="004E4FE7" w:rsidRDefault="00DE138E" w:rsidP="00DE138E">
      <w:pPr>
        <w:ind w:left="-851"/>
        <w:rPr>
          <w:sz w:val="28"/>
          <w:szCs w:val="28"/>
        </w:rPr>
      </w:pPr>
    </w:p>
    <w:p w:rsidR="00DE138E" w:rsidRDefault="00DE138E" w:rsidP="00DE138E">
      <w:pPr>
        <w:ind w:left="-567" w:hanging="284"/>
      </w:pPr>
    </w:p>
    <w:bookmarkEnd w:id="4"/>
    <w:bookmarkEnd w:id="5"/>
    <w:bookmarkEnd w:id="6"/>
    <w:p w:rsidR="00DE138E" w:rsidRDefault="00DE138E" w:rsidP="00DE138E"/>
    <w:p w:rsidR="00502D62" w:rsidRDefault="00502D62" w:rsidP="00DE138E">
      <w:pPr>
        <w:ind w:left="-993"/>
      </w:pPr>
    </w:p>
    <w:sectPr w:rsidR="00502D62" w:rsidSect="00F00EBA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E138E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0393"/>
    <w:rsid w:val="00272255"/>
    <w:rsid w:val="002744C6"/>
    <w:rsid w:val="0027774D"/>
    <w:rsid w:val="0028242A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38E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8E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2018-01-10T07:03:00Z</dcterms:created>
  <dcterms:modified xsi:type="dcterms:W3CDTF">2018-01-10T07:06:00Z</dcterms:modified>
</cp:coreProperties>
</file>