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0" w:rsidRPr="00D6618E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F27E60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F27E60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F27E60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F27E60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январь  месяц 2017 года</w:t>
      </w:r>
    </w:p>
    <w:p w:rsidR="00F27E60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E60" w:rsidRDefault="00F27E60" w:rsidP="00F2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F27E60" w:rsidRPr="00782BF6" w:rsidTr="009D0C84">
        <w:trPr>
          <w:tblHeader/>
        </w:trPr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A442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27E60" w:rsidRPr="00A77FC4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F27E60" w:rsidRPr="00CD4BB5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27E60" w:rsidRPr="00610A8D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*23</w:t>
            </w:r>
          </w:p>
        </w:tc>
        <w:tc>
          <w:tcPr>
            <w:tcW w:w="1134" w:type="dxa"/>
            <w:vAlign w:val="center"/>
          </w:tcPr>
          <w:p w:rsidR="00F27E60" w:rsidRPr="007A216D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F27E60" w:rsidRPr="00957E67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A442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27E60" w:rsidRPr="00A77FC4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F27E60" w:rsidRPr="00CD4BB5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27E60" w:rsidRPr="007A216D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D54F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D54F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D54F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27E60" w:rsidRPr="00957E67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F27E60" w:rsidRPr="00F00807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F27E60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F27E60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F27E60" w:rsidRPr="00F00807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F27E60" w:rsidRPr="00957E67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A442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F27E60" w:rsidRPr="00A77FC4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8714BA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F27E60" w:rsidRPr="003C784F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BA442A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27E60" w:rsidRPr="00A77FC4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7E60" w:rsidRPr="00782BF6" w:rsidTr="009D0C84">
        <w:tc>
          <w:tcPr>
            <w:tcW w:w="818" w:type="dxa"/>
            <w:shd w:val="clear" w:color="auto" w:fill="FFFFFF"/>
            <w:vAlign w:val="center"/>
          </w:tcPr>
          <w:p w:rsidR="00F27E60" w:rsidRPr="008546D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27E60" w:rsidRPr="008546DF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63428F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F27E60" w:rsidRPr="00FC0C74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2028C8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F27E60" w:rsidRPr="00CD4BB5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3376AD" w:rsidRDefault="00F27E60" w:rsidP="009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2028C8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F27E60" w:rsidRPr="00CD4BB5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27E60" w:rsidRPr="00120213" w:rsidRDefault="00F27E60" w:rsidP="009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2028C8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F27E60" w:rsidRPr="00CD4BB5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610A8D" w:rsidRDefault="00F27E60" w:rsidP="009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F27E60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F27E60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F27E60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2028C8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F27E60" w:rsidRPr="00BF1EA6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120213" w:rsidRDefault="00F27E60" w:rsidP="009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F27E60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2028C8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F27E60" w:rsidRPr="00CD4BB5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27E60" w:rsidRPr="00120213" w:rsidRDefault="00F27E60" w:rsidP="009D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7E60" w:rsidRPr="00782BF6" w:rsidTr="009D0C84"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E60" w:rsidRPr="00782BF6" w:rsidTr="009D0C84">
        <w:trPr>
          <w:trHeight w:val="297"/>
        </w:trPr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C52549" w:rsidRDefault="00F27E60" w:rsidP="009D0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rPr>
          <w:trHeight w:val="461"/>
        </w:trPr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E60" w:rsidRPr="00782BF6" w:rsidTr="009D0C84">
        <w:trPr>
          <w:trHeight w:val="508"/>
        </w:trPr>
        <w:tc>
          <w:tcPr>
            <w:tcW w:w="818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27E60" w:rsidRPr="00782BF6" w:rsidRDefault="00F27E60" w:rsidP="009D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Pr="00F30EF6" w:rsidRDefault="00F27E60" w:rsidP="00F27E6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F27E60" w:rsidRPr="006136BC" w:rsidTr="009D0C84">
        <w:trPr>
          <w:tblHeader/>
        </w:trPr>
        <w:tc>
          <w:tcPr>
            <w:tcW w:w="817" w:type="dxa"/>
            <w:vMerge w:val="restart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F27E60" w:rsidRPr="006136BC" w:rsidTr="009D0C84">
        <w:trPr>
          <w:tblHeader/>
        </w:trPr>
        <w:tc>
          <w:tcPr>
            <w:tcW w:w="817" w:type="dxa"/>
            <w:vMerge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E60" w:rsidRPr="006136BC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2028C8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7E60" w:rsidRPr="002028C8" w:rsidRDefault="00F27E60" w:rsidP="009D0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F27E60" w:rsidRPr="00DD4AB3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7E60" w:rsidRPr="00F30EF6" w:rsidTr="009D0C84">
        <w:trPr>
          <w:trHeight w:val="165"/>
        </w:trPr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7E60" w:rsidRPr="00F30EF6" w:rsidTr="009D0C84">
        <w:tc>
          <w:tcPr>
            <w:tcW w:w="817" w:type="dxa"/>
          </w:tcPr>
          <w:p w:rsidR="00F27E60" w:rsidRPr="001D12D2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F27E60" w:rsidRPr="006136BC" w:rsidRDefault="00F27E60" w:rsidP="009D0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27E60" w:rsidRPr="00F30EF6" w:rsidRDefault="00F27E60" w:rsidP="009D0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</w:t>
      </w:r>
      <w:r>
        <w:rPr>
          <w:rFonts w:ascii="Times New Roman" w:hAnsi="Times New Roman"/>
          <w:b/>
          <w:sz w:val="28"/>
          <w:szCs w:val="28"/>
        </w:rPr>
        <w:t>й прием в общественной приемной</w:t>
      </w:r>
    </w:p>
    <w:p w:rsidR="00F27E60" w:rsidRPr="008E5FB6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FB6">
        <w:rPr>
          <w:rFonts w:ascii="Times New Roman" w:hAnsi="Times New Roman"/>
          <w:sz w:val="28"/>
          <w:szCs w:val="28"/>
        </w:rPr>
        <w:t xml:space="preserve">     19  января 2017 года</w:t>
      </w:r>
      <w:r>
        <w:rPr>
          <w:rFonts w:ascii="Times New Roman" w:hAnsi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муниципальном  районе провела прием руководитель  государственной жилищной инспекции  Воронежской  области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ончарова Диана Ивановна. В  приеме приняли участие: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E5F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5FB6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8E5FB6">
        <w:rPr>
          <w:rFonts w:ascii="Times New Roman" w:hAnsi="Times New Roman"/>
          <w:sz w:val="28"/>
          <w:szCs w:val="28"/>
        </w:rPr>
        <w:t xml:space="preserve">  Роман  Витальевич- заместитель главы  администрации Репьевского  муниципального  района 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5FB6">
        <w:rPr>
          <w:rFonts w:ascii="Times New Roman" w:hAnsi="Times New Roman"/>
          <w:sz w:val="28"/>
          <w:szCs w:val="28"/>
        </w:rPr>
        <w:t>Алехина Елена Владимировна – заместитель прокурора  Репьевского района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E5FB6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8E5FB6">
        <w:rPr>
          <w:rFonts w:ascii="Times New Roman" w:hAnsi="Times New Roman"/>
          <w:sz w:val="28"/>
          <w:szCs w:val="28"/>
        </w:rPr>
        <w:t xml:space="preserve">  Геннадий  Васильевич- глава  Репьевского  сельского  поселения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5FB6">
        <w:rPr>
          <w:rFonts w:ascii="Times New Roman" w:hAnsi="Times New Roman"/>
          <w:sz w:val="28"/>
          <w:szCs w:val="28"/>
        </w:rPr>
        <w:t xml:space="preserve">Еремина Тамара Ивановна- глава  </w:t>
      </w:r>
      <w:proofErr w:type="spellStart"/>
      <w:r w:rsidRPr="008E5FB6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8E5FB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E5FB6">
        <w:rPr>
          <w:rFonts w:ascii="Times New Roman" w:hAnsi="Times New Roman"/>
          <w:sz w:val="28"/>
          <w:szCs w:val="28"/>
        </w:rPr>
        <w:t>Ряснянский</w:t>
      </w:r>
      <w:proofErr w:type="spellEnd"/>
      <w:r w:rsidRPr="008E5FB6">
        <w:rPr>
          <w:rFonts w:ascii="Times New Roman" w:hAnsi="Times New Roman"/>
          <w:sz w:val="28"/>
          <w:szCs w:val="28"/>
        </w:rPr>
        <w:t xml:space="preserve"> Сергей Николаевич-руководитель Репьевского участка ПАО «ТНС </w:t>
      </w:r>
      <w:proofErr w:type="spellStart"/>
      <w:r w:rsidRPr="008E5FB6">
        <w:rPr>
          <w:rFonts w:ascii="Times New Roman" w:hAnsi="Times New Roman"/>
          <w:sz w:val="28"/>
          <w:szCs w:val="28"/>
        </w:rPr>
        <w:t>энерго</w:t>
      </w:r>
      <w:proofErr w:type="spellEnd"/>
      <w:r w:rsidRPr="008E5FB6">
        <w:rPr>
          <w:rFonts w:ascii="Times New Roman" w:hAnsi="Times New Roman"/>
          <w:sz w:val="28"/>
          <w:szCs w:val="28"/>
        </w:rPr>
        <w:t xml:space="preserve"> Воронеж»</w:t>
      </w:r>
      <w:proofErr w:type="gramStart"/>
      <w:r w:rsidRPr="008E5FB6">
        <w:rPr>
          <w:rFonts w:ascii="Times New Roman" w:hAnsi="Times New Roman"/>
          <w:sz w:val="28"/>
          <w:szCs w:val="28"/>
        </w:rPr>
        <w:t>,</w:t>
      </w:r>
      <w:proofErr w:type="spellStart"/>
      <w:r w:rsidRPr="008E5FB6">
        <w:rPr>
          <w:rFonts w:ascii="Times New Roman" w:hAnsi="Times New Roman"/>
          <w:sz w:val="28"/>
          <w:szCs w:val="28"/>
        </w:rPr>
        <w:t>С</w:t>
      </w:r>
      <w:proofErr w:type="gramEnd"/>
      <w:r w:rsidRPr="008E5FB6">
        <w:rPr>
          <w:rFonts w:ascii="Times New Roman" w:hAnsi="Times New Roman"/>
          <w:sz w:val="28"/>
          <w:szCs w:val="28"/>
        </w:rPr>
        <w:t>емилукское</w:t>
      </w:r>
      <w:proofErr w:type="spellEnd"/>
      <w:r w:rsidRPr="008E5FB6">
        <w:rPr>
          <w:rFonts w:ascii="Times New Roman" w:hAnsi="Times New Roman"/>
          <w:sz w:val="28"/>
          <w:szCs w:val="28"/>
        </w:rPr>
        <w:t xml:space="preserve">  отделение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5FB6">
        <w:rPr>
          <w:rFonts w:ascii="Times New Roman" w:hAnsi="Times New Roman"/>
          <w:sz w:val="28"/>
          <w:szCs w:val="28"/>
        </w:rPr>
        <w:t>Болдырева  Светлана Ивановна-директор   ООО РУК «</w:t>
      </w:r>
      <w:proofErr w:type="spellStart"/>
      <w:r w:rsidRPr="008E5FB6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8E5FB6">
        <w:rPr>
          <w:rFonts w:ascii="Times New Roman" w:hAnsi="Times New Roman"/>
          <w:sz w:val="28"/>
          <w:szCs w:val="28"/>
        </w:rPr>
        <w:t>»</w:t>
      </w:r>
    </w:p>
    <w:p w:rsidR="00F27E60" w:rsidRPr="008E5FB6" w:rsidRDefault="00F27E60" w:rsidP="00F27E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FB6">
        <w:rPr>
          <w:rFonts w:ascii="Times New Roman" w:hAnsi="Times New Roman"/>
          <w:b/>
          <w:sz w:val="28"/>
          <w:szCs w:val="28"/>
        </w:rPr>
        <w:t xml:space="preserve">     </w:t>
      </w:r>
    </w:p>
    <w:p w:rsidR="00F27E60" w:rsidRPr="00174CFD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приема был  организован выездной  прием  в  </w:t>
      </w:r>
      <w:proofErr w:type="spellStart"/>
      <w:r>
        <w:rPr>
          <w:rFonts w:ascii="Times New Roman" w:hAnsi="Times New Roman"/>
          <w:sz w:val="28"/>
          <w:szCs w:val="28"/>
        </w:rPr>
        <w:t>Краснолипьевское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</w:p>
    <w:p w:rsidR="00F27E60" w:rsidRDefault="00F27E60" w:rsidP="00F27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F27E60" w:rsidRPr="008E212D" w:rsidRDefault="00F27E60" w:rsidP="00F2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C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На прием  обратилось 10 жителей района, в ходе  приема рассмотрено 12  обращений. Жителей  многоквартирных домов с. Репьевка  интересовал вопрос  установки </w:t>
      </w:r>
      <w:proofErr w:type="spellStart"/>
      <w:r>
        <w:rPr>
          <w:rFonts w:ascii="Times New Roman" w:hAnsi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счетчиков  на  воду  за  счет  средств жильцов, учителя-пенсионеры, проживающие  в  многоквартирных домах по  ул.  Воронежская  с. Репьевка   обратились  по  поводу отмены компенсаций  за коммунальные услуг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за  вывоз  ЖБО),ООО РУК  «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  отказалась  от  управления  этими домами, и  в  квитанциях в настоящее  время  проставляется оплата за предоставляемые услуги. Компенсации за  услуги  социальной  УСЗН не  предоставляет. Кроме того были  рассмотрены  обращения, касающиеся  переноса  капитального  ремонта  </w:t>
      </w:r>
      <w:proofErr w:type="spellStart"/>
      <w:r>
        <w:rPr>
          <w:rFonts w:ascii="Times New Roman" w:hAnsi="Times New Roman"/>
          <w:sz w:val="28"/>
          <w:szCs w:val="28"/>
        </w:rPr>
        <w:t>общедомового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имущества  многоквартирного  дома по улице  Воронежская  на  2018 год, (запланирован ремонт на 2020-2025г.г.)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 xml:space="preserve">ак  формируются </w:t>
      </w:r>
      <w:proofErr w:type="spellStart"/>
      <w:r>
        <w:rPr>
          <w:rFonts w:ascii="Times New Roman" w:hAnsi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начисления  за электроэнергию и  другие  вопросы. По  всем  вопросам   руководителем  управления  даны  соответствующие  разъяснения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E60" w:rsidRPr="007167B4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 xml:space="preserve">16. Какое предприятие, организацию посетил руководитель. </w:t>
      </w:r>
    </w:p>
    <w:p w:rsidR="00F27E60" w:rsidRDefault="00F27E60" w:rsidP="00F27E60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Д.И.Гончарова  в  селе  Краснолипье  встретилась  с  представителями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27E60" w:rsidRPr="002D13F6" w:rsidRDefault="00F27E60" w:rsidP="00F27E60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  </w:t>
      </w:r>
      <w:proofErr w:type="spellStart"/>
      <w:r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F27E60" w:rsidRPr="001415F5" w:rsidRDefault="00F27E60" w:rsidP="00F27E60">
      <w:pPr>
        <w:spacing w:after="0" w:line="240" w:lineRule="auto"/>
        <w:ind w:left="-142" w:hanging="567"/>
        <w:jc w:val="both"/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F27E60" w:rsidRPr="00490B51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01EFB">
        <w:rPr>
          <w:rFonts w:ascii="Times New Roman" w:hAnsi="Times New Roman"/>
          <w:sz w:val="28"/>
          <w:szCs w:val="28"/>
        </w:rPr>
        <w:t>На  встрече  присутствовало12  человек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  <w:r>
        <w:rPr>
          <w:rFonts w:ascii="Times New Roman" w:hAnsi="Times New Roman"/>
          <w:b/>
          <w:sz w:val="28"/>
          <w:szCs w:val="28"/>
        </w:rPr>
        <w:t xml:space="preserve"> –</w:t>
      </w:r>
    </w:p>
    <w:p w:rsidR="00F27E60" w:rsidRPr="00D01EFB" w:rsidRDefault="00F27E60" w:rsidP="00F27E60">
      <w:pPr>
        <w:spacing w:after="0" w:line="240" w:lineRule="auto"/>
        <w:ind w:left="-142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b/>
        </w:rPr>
        <w:t xml:space="preserve">       </w:t>
      </w:r>
      <w:r w:rsidRPr="00D01EFB">
        <w:rPr>
          <w:rFonts w:ascii="Times New Roman" w:hAnsi="Times New Roman"/>
          <w:sz w:val="28"/>
          <w:szCs w:val="28"/>
        </w:rPr>
        <w:t>1.Федеральная   целевая  программа «Чистая  вода» 2011-17г.г.  будет ли  она  продолжена</w:t>
      </w:r>
      <w:r>
        <w:rPr>
          <w:rFonts w:ascii="Times New Roman" w:hAnsi="Times New Roman"/>
          <w:sz w:val="28"/>
          <w:szCs w:val="28"/>
        </w:rPr>
        <w:t>?</w:t>
      </w:r>
    </w:p>
    <w:p w:rsidR="00F27E60" w:rsidRPr="00D01EFB" w:rsidRDefault="00F27E60" w:rsidP="00F27E60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D01EFB">
        <w:rPr>
          <w:rFonts w:ascii="Times New Roman" w:hAnsi="Times New Roman"/>
          <w:sz w:val="28"/>
          <w:szCs w:val="28"/>
        </w:rPr>
        <w:t xml:space="preserve">    </w:t>
      </w:r>
      <w:r w:rsidRPr="00D01EFB">
        <w:rPr>
          <w:rFonts w:ascii="Times New Roman" w:hAnsi="Times New Roman"/>
          <w:b/>
          <w:sz w:val="28"/>
          <w:szCs w:val="28"/>
        </w:rPr>
        <w:t xml:space="preserve">             </w:t>
      </w:r>
      <w:r w:rsidRPr="00D01EFB">
        <w:rPr>
          <w:rFonts w:ascii="Times New Roman" w:hAnsi="Times New Roman"/>
          <w:sz w:val="28"/>
          <w:szCs w:val="28"/>
        </w:rPr>
        <w:t>2.Не  планируется  ли  в законодательстве административное  наказание  для  тех,  кто  отказывается       заключать  договора  на  вывоз  ТБО, можно  ли  обязать заключить  договор  собственника  на  вывоз  ТБО</w:t>
      </w:r>
      <w:r>
        <w:rPr>
          <w:rFonts w:ascii="Times New Roman" w:hAnsi="Times New Roman"/>
          <w:sz w:val="28"/>
          <w:szCs w:val="28"/>
        </w:rPr>
        <w:t>?</w:t>
      </w:r>
    </w:p>
    <w:p w:rsidR="00F27E60" w:rsidRDefault="00F27E60" w:rsidP="00F27E60">
      <w:pPr>
        <w:spacing w:after="0" w:line="240" w:lineRule="auto"/>
        <w:ind w:left="-142" w:hanging="567"/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E60" w:rsidRDefault="00F27E60" w:rsidP="00F27E60">
      <w:pPr>
        <w:spacing w:after="0" w:line="240" w:lineRule="auto"/>
        <w:ind w:left="-142" w:hanging="567"/>
        <w:rPr>
          <w:b/>
          <w:sz w:val="28"/>
          <w:szCs w:val="28"/>
        </w:rPr>
      </w:pPr>
      <w:r w:rsidRPr="002D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F27E60" w:rsidRDefault="00F27E60" w:rsidP="00F27E60">
      <w:pPr>
        <w:spacing w:after="0" w:line="240" w:lineRule="auto"/>
        <w:ind w:left="-142" w:hanging="567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2F1D8B">
        <w:rPr>
          <w:rFonts w:ascii="Times New Roman" w:hAnsi="Times New Roman"/>
          <w:sz w:val="28"/>
          <w:szCs w:val="28"/>
        </w:rPr>
        <w:t>- по  обращению  в  общественную  приемную</w:t>
      </w:r>
      <w:r>
        <w:rPr>
          <w:rFonts w:ascii="Times New Roman" w:hAnsi="Times New Roman"/>
          <w:sz w:val="28"/>
          <w:szCs w:val="28"/>
        </w:rPr>
        <w:t xml:space="preserve"> жительницы села </w:t>
      </w:r>
      <w:proofErr w:type="spellStart"/>
      <w:r>
        <w:rPr>
          <w:rFonts w:ascii="Times New Roman" w:hAnsi="Times New Roman"/>
          <w:sz w:val="28"/>
          <w:szCs w:val="28"/>
        </w:rPr>
        <w:t>Новосолдатка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многодетной матери </w:t>
      </w:r>
      <w:r w:rsidRPr="002F1D8B">
        <w:rPr>
          <w:rFonts w:ascii="Times New Roman" w:hAnsi="Times New Roman"/>
          <w:sz w:val="28"/>
          <w:szCs w:val="28"/>
        </w:rPr>
        <w:t xml:space="preserve"> по  вопросу  оказание ей  материальной  помощи</w:t>
      </w:r>
      <w:proofErr w:type="gramStart"/>
      <w:r w:rsidRPr="002F1D8B">
        <w:rPr>
          <w:rFonts w:ascii="Times New Roman" w:hAnsi="Times New Roman"/>
          <w:sz w:val="28"/>
          <w:szCs w:val="28"/>
        </w:rPr>
        <w:t xml:space="preserve"> </w:t>
      </w:r>
      <w:r w:rsidRPr="002F1D8B">
        <w:rPr>
          <w:rFonts w:ascii="Times New Roman" w:hAnsi="Times New Roman"/>
          <w:bCs/>
          <w:color w:val="333333"/>
          <w:sz w:val="28"/>
          <w:szCs w:val="28"/>
        </w:rPr>
        <w:t>.</w:t>
      </w:r>
      <w:proofErr w:type="gramEnd"/>
      <w:r w:rsidRPr="002F1D8B">
        <w:rPr>
          <w:rFonts w:ascii="Times New Roman" w:hAnsi="Times New Roman"/>
          <w:bCs/>
          <w:color w:val="333333"/>
          <w:sz w:val="28"/>
          <w:szCs w:val="28"/>
        </w:rPr>
        <w:t xml:space="preserve"> Вопрос  решен положительно в  связи  с  обращением  к депутату   Воронежской  областной  Думы  Князеву  А.В</w:t>
      </w:r>
    </w:p>
    <w:p w:rsidR="00F27E60" w:rsidRPr="00490B51" w:rsidRDefault="00F27E60" w:rsidP="00F27E60">
      <w:pPr>
        <w:spacing w:after="0" w:line="240" w:lineRule="auto"/>
        <w:ind w:left="-142" w:hanging="567"/>
        <w:rPr>
          <w:b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         </w:t>
      </w: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За  отчетный  период  в Общественную  приемную  обратилось 18 жителей района,  рассмотрено 20  обращений. 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21D">
        <w:rPr>
          <w:rFonts w:ascii="Times New Roman" w:hAnsi="Times New Roman"/>
          <w:sz w:val="28"/>
          <w:szCs w:val="28"/>
        </w:rPr>
        <w:t xml:space="preserve">           Более 45%  всех  поступивших    обращений в январе -  это  вопросы содержания жилого фонда, соблюдения социальных льгот и гарантий при предоставлении услуг ЖКХ,</w:t>
      </w:r>
      <w:r>
        <w:rPr>
          <w:rFonts w:ascii="Times New Roman" w:hAnsi="Times New Roman"/>
          <w:sz w:val="28"/>
          <w:szCs w:val="28"/>
        </w:rPr>
        <w:t xml:space="preserve"> ремонт   </w:t>
      </w:r>
      <w:proofErr w:type="spellStart"/>
      <w:r>
        <w:rPr>
          <w:rFonts w:ascii="Times New Roman" w:hAnsi="Times New Roman"/>
          <w:sz w:val="28"/>
          <w:szCs w:val="28"/>
        </w:rPr>
        <w:t>внутрипосел</w:t>
      </w:r>
      <w:r w:rsidRPr="0085721D">
        <w:rPr>
          <w:rFonts w:ascii="Times New Roman" w:hAnsi="Times New Roman"/>
          <w:sz w:val="28"/>
          <w:szCs w:val="28"/>
        </w:rPr>
        <w:t>ковых</w:t>
      </w:r>
      <w:proofErr w:type="spellEnd"/>
      <w:r w:rsidRPr="0085721D">
        <w:rPr>
          <w:rFonts w:ascii="Times New Roman" w:hAnsi="Times New Roman"/>
          <w:sz w:val="28"/>
          <w:szCs w:val="28"/>
        </w:rPr>
        <w:t xml:space="preserve"> дорог </w:t>
      </w:r>
      <w:r>
        <w:rPr>
          <w:rFonts w:ascii="Times New Roman" w:hAnsi="Times New Roman"/>
          <w:sz w:val="28"/>
          <w:szCs w:val="28"/>
        </w:rPr>
        <w:t>.</w:t>
      </w:r>
    </w:p>
    <w:p w:rsidR="00F27E60" w:rsidRPr="0085721D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20%  </w:t>
      </w:r>
      <w:r w:rsidRPr="0085721D">
        <w:rPr>
          <w:rFonts w:ascii="Times New Roman" w:hAnsi="Times New Roman"/>
          <w:sz w:val="28"/>
          <w:szCs w:val="28"/>
        </w:rPr>
        <w:t>обращений касаются  вопросов социальной  сферы: оказание  материальной помощи гражданам, оказавшимся  в  трудной жизненной  ситуации, компенсационные выплаты на оплату услуг по вывозу ЖБО для льготных категорий граждан, проживающих  в  многоквартирных домах</w:t>
      </w:r>
      <w:r>
        <w:rPr>
          <w:rFonts w:ascii="Times New Roman" w:hAnsi="Times New Roman"/>
          <w:sz w:val="28"/>
          <w:szCs w:val="28"/>
        </w:rPr>
        <w:t>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E60" w:rsidRPr="006D30C8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21.Примеры наличия конфликтов при рассмотрении  </w:t>
      </w:r>
      <w:r w:rsidRPr="00305F14">
        <w:rPr>
          <w:rFonts w:ascii="Times New Roman" w:hAnsi="Times New Roman"/>
          <w:b/>
          <w:sz w:val="28"/>
          <w:szCs w:val="28"/>
        </w:rPr>
        <w:t>обращений граждан (если таковые имели место).</w:t>
      </w:r>
    </w:p>
    <w:p w:rsidR="00F27E60" w:rsidRPr="000A55CD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5CD">
        <w:rPr>
          <w:rFonts w:ascii="Times New Roman" w:hAnsi="Times New Roman"/>
          <w:sz w:val="28"/>
          <w:szCs w:val="28"/>
        </w:rPr>
        <w:t xml:space="preserve">     Конфликтных ситуаций при  рассмотрен</w:t>
      </w:r>
      <w:r>
        <w:rPr>
          <w:rFonts w:ascii="Times New Roman" w:hAnsi="Times New Roman"/>
          <w:sz w:val="28"/>
          <w:szCs w:val="28"/>
        </w:rPr>
        <w:t>ии  обращений граждан в  течение</w:t>
      </w:r>
      <w:r w:rsidRPr="000A55CD">
        <w:rPr>
          <w:rFonts w:ascii="Times New Roman" w:hAnsi="Times New Roman"/>
          <w:sz w:val="28"/>
          <w:szCs w:val="28"/>
        </w:rPr>
        <w:t xml:space="preserve">  месяца  не  было.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 января  2017 года  в 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Репьевские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вести» опубликована статья Валентины  Сухановой «В  общественной  приемной говорили  о  проблемах ЖКХ»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личном  приеме  руководителя государственной жилищной инспекции  области  Гончаровой  Дианы  Ивановны.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было</w:t>
      </w:r>
      <w:r w:rsidRPr="005C65B7">
        <w:rPr>
          <w:rFonts w:ascii="Times New Roman" w:hAnsi="Times New Roman"/>
          <w:sz w:val="28"/>
          <w:szCs w:val="28"/>
        </w:rPr>
        <w:t xml:space="preserve">     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65B7">
        <w:rPr>
          <w:rFonts w:ascii="Times New Roman" w:hAnsi="Times New Roman"/>
          <w:sz w:val="28"/>
          <w:szCs w:val="28"/>
        </w:rPr>
        <w:t xml:space="preserve">   </w:t>
      </w: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2AB5">
        <w:rPr>
          <w:rFonts w:ascii="Times New Roman" w:hAnsi="Times New Roman"/>
          <w:sz w:val="28"/>
          <w:szCs w:val="28"/>
        </w:rPr>
        <w:t>В  течение  месяца 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несовершеннолетних и  защите  их  прав.  Кроме того  активно  сотрудничала  с  общес</w:t>
      </w:r>
      <w:r>
        <w:rPr>
          <w:rFonts w:ascii="Times New Roman" w:hAnsi="Times New Roman"/>
          <w:sz w:val="28"/>
          <w:szCs w:val="28"/>
        </w:rPr>
        <w:t xml:space="preserve">твенными  организациями  района,  участвовала  в  общественно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начимых  мероприятиях, проводимых  в  районе.</w:t>
      </w:r>
    </w:p>
    <w:p w:rsidR="00F27E60" w:rsidRPr="00B8421B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21B">
        <w:rPr>
          <w:rFonts w:ascii="Times New Roman" w:hAnsi="Times New Roman"/>
          <w:sz w:val="28"/>
          <w:szCs w:val="28"/>
        </w:rPr>
        <w:t>13  январ</w:t>
      </w:r>
      <w:proofErr w:type="gramStart"/>
      <w:r w:rsidRPr="00B8421B">
        <w:rPr>
          <w:rFonts w:ascii="Times New Roman" w:hAnsi="Times New Roman"/>
          <w:sz w:val="28"/>
          <w:szCs w:val="28"/>
        </w:rPr>
        <w:t>я-</w:t>
      </w:r>
      <w:proofErr w:type="gramEnd"/>
      <w:r w:rsidRPr="00B8421B">
        <w:rPr>
          <w:rFonts w:ascii="Times New Roman" w:hAnsi="Times New Roman"/>
          <w:sz w:val="28"/>
          <w:szCs w:val="28"/>
        </w:rPr>
        <w:t xml:space="preserve">  участвовала  в  мероприятиях,  посвященных 74  годовщине  освобождения  района  от немецко-фашистских  захватчиков;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21B">
        <w:rPr>
          <w:rFonts w:ascii="Times New Roman" w:hAnsi="Times New Roman"/>
          <w:sz w:val="28"/>
          <w:szCs w:val="28"/>
        </w:rPr>
        <w:t xml:space="preserve">13  января   организован  </w:t>
      </w:r>
      <w:r>
        <w:rPr>
          <w:rFonts w:ascii="Times New Roman" w:hAnsi="Times New Roman"/>
          <w:sz w:val="28"/>
          <w:szCs w:val="28"/>
        </w:rPr>
        <w:t xml:space="preserve">выездной прием  в  </w:t>
      </w:r>
      <w:proofErr w:type="spellStart"/>
      <w:r>
        <w:rPr>
          <w:rFonts w:ascii="Times New Roman" w:hAnsi="Times New Roman"/>
          <w:sz w:val="28"/>
          <w:szCs w:val="28"/>
        </w:rPr>
        <w:t>Россошкинское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поселение</w:t>
      </w:r>
      <w:r w:rsidRPr="00B8421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</w:t>
      </w:r>
      <w:r w:rsidRPr="00B8421B">
        <w:rPr>
          <w:rFonts w:ascii="Times New Roman" w:hAnsi="Times New Roman"/>
          <w:sz w:val="28"/>
          <w:szCs w:val="28"/>
        </w:rPr>
        <w:t xml:space="preserve">братились 2 жителя  села,  вопросы  касались  оказания  материальной  помощи  в  ремонте  кровли  дома  и ремонта  смежной стенки  между  двумя </w:t>
      </w:r>
      <w:proofErr w:type="spellStart"/>
      <w:r w:rsidRPr="00B8421B">
        <w:rPr>
          <w:rFonts w:ascii="Times New Roman" w:hAnsi="Times New Roman"/>
          <w:sz w:val="28"/>
          <w:szCs w:val="28"/>
        </w:rPr>
        <w:t>кратирами</w:t>
      </w:r>
      <w:proofErr w:type="gramStart"/>
      <w:r w:rsidRPr="00B8421B">
        <w:rPr>
          <w:rFonts w:ascii="Times New Roman" w:hAnsi="Times New Roman"/>
          <w:sz w:val="28"/>
          <w:szCs w:val="28"/>
        </w:rPr>
        <w:t>,о</w:t>
      </w:r>
      <w:proofErr w:type="gramEnd"/>
      <w:r w:rsidRPr="00B8421B">
        <w:rPr>
          <w:rFonts w:ascii="Times New Roman" w:hAnsi="Times New Roman"/>
          <w:sz w:val="28"/>
          <w:szCs w:val="28"/>
        </w:rPr>
        <w:t>дна</w:t>
      </w:r>
      <w:proofErr w:type="spellEnd"/>
      <w:r w:rsidRPr="00B8421B">
        <w:rPr>
          <w:rFonts w:ascii="Times New Roman" w:hAnsi="Times New Roman"/>
          <w:sz w:val="28"/>
          <w:szCs w:val="28"/>
        </w:rPr>
        <w:t xml:space="preserve"> из которых полностью разрушена. </w:t>
      </w:r>
      <w:r>
        <w:rPr>
          <w:rFonts w:ascii="Times New Roman" w:hAnsi="Times New Roman"/>
          <w:sz w:val="28"/>
          <w:szCs w:val="28"/>
        </w:rPr>
        <w:t>Заявителям  были  даны  соответствующие  разъяснения.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января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ринимала участие в районном  конкурсе  «Учитель года»,  член жюри  конкурса.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F27E60" w:rsidRPr="00CD60BB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D60BB">
        <w:rPr>
          <w:rFonts w:ascii="Times New Roman" w:hAnsi="Times New Roman"/>
          <w:sz w:val="28"/>
          <w:szCs w:val="28"/>
        </w:rPr>
        <w:t>Предложений нет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26. Иные </w:t>
      </w:r>
      <w:r>
        <w:rPr>
          <w:rFonts w:ascii="Times New Roman" w:hAnsi="Times New Roman"/>
          <w:b/>
          <w:sz w:val="28"/>
          <w:szCs w:val="28"/>
        </w:rPr>
        <w:t>вопросы, замечания, предложения</w:t>
      </w:r>
    </w:p>
    <w:p w:rsidR="00F27E60" w:rsidRPr="009600EB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600EB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E60" w:rsidRDefault="00F27E60" w:rsidP="00F2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E60" w:rsidRPr="00F60E86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E86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F27E60" w:rsidRPr="00F60E86" w:rsidRDefault="00F27E60" w:rsidP="00F27E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E86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60E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0E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В.Ф. Суханова</w:t>
      </w:r>
    </w:p>
    <w:p w:rsidR="00F27E60" w:rsidRDefault="00F27E60" w:rsidP="00F27E60">
      <w:pPr>
        <w:jc w:val="both"/>
        <w:rPr>
          <w:b/>
          <w:i/>
          <w:sz w:val="24"/>
          <w:szCs w:val="24"/>
        </w:rPr>
      </w:pPr>
    </w:p>
    <w:p w:rsidR="00F27E60" w:rsidRDefault="00F27E60" w:rsidP="00F27E60">
      <w:pPr>
        <w:ind w:left="-284" w:hanging="426"/>
      </w:pPr>
    </w:p>
    <w:p w:rsidR="00F27E60" w:rsidRDefault="00F27E60" w:rsidP="00F27E60"/>
    <w:p w:rsidR="00F27E60" w:rsidRDefault="00F27E60" w:rsidP="00F27E60"/>
    <w:p w:rsidR="00F27E60" w:rsidRDefault="00F27E60" w:rsidP="00F27E60"/>
    <w:p w:rsidR="00F27E60" w:rsidRDefault="00F27E60" w:rsidP="00F27E60"/>
    <w:p w:rsidR="00F27E60" w:rsidRDefault="00F27E60" w:rsidP="00F27E60">
      <w:pPr>
        <w:ind w:left="-567"/>
      </w:pPr>
    </w:p>
    <w:p w:rsidR="00F27E60" w:rsidRDefault="00F27E60" w:rsidP="00F27E60"/>
    <w:p w:rsidR="00F27E60" w:rsidRDefault="00F27E60" w:rsidP="00F27E60">
      <w:pPr>
        <w:ind w:hanging="567"/>
      </w:pPr>
    </w:p>
    <w:p w:rsidR="00F27E60" w:rsidRDefault="00F27E60" w:rsidP="00F27E60"/>
    <w:p w:rsidR="00F27E60" w:rsidRDefault="00F27E60" w:rsidP="00F27E60"/>
    <w:p w:rsidR="00F27E60" w:rsidRDefault="00F27E60" w:rsidP="00F27E60"/>
    <w:p w:rsidR="00F27E60" w:rsidRDefault="00F27E60" w:rsidP="00F27E60"/>
    <w:p w:rsidR="00F27E60" w:rsidRDefault="00F27E60" w:rsidP="00F27E60">
      <w:pPr>
        <w:ind w:left="-851"/>
      </w:pPr>
    </w:p>
    <w:p w:rsidR="00502D62" w:rsidRDefault="00502D62" w:rsidP="00F27E60">
      <w:pPr>
        <w:tabs>
          <w:tab w:val="left" w:pos="0"/>
        </w:tabs>
        <w:ind w:left="-567"/>
      </w:pPr>
    </w:p>
    <w:sectPr w:rsidR="00502D62" w:rsidSect="00FF180D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27E60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6C22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27E60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60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2018-01-10T05:28:00Z</dcterms:created>
  <dcterms:modified xsi:type="dcterms:W3CDTF">2018-01-10T05:31:00Z</dcterms:modified>
</cp:coreProperties>
</file>