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3724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FE4281">
        <w:rPr>
          <w:rFonts w:ascii="Monotype Corsiva" w:hAnsi="Monotype Corsiva"/>
          <w:b/>
          <w:bCs/>
          <w:caps/>
          <w:sz w:val="96"/>
          <w:szCs w:val="96"/>
        </w:rPr>
        <w:t>2</w:t>
      </w:r>
    </w:p>
    <w:p w:rsidR="00F94394" w:rsidRPr="002F7184" w:rsidRDefault="00FE4281" w:rsidP="00EA0065">
      <w:pPr>
        <w:spacing w:line="240" w:lineRule="auto"/>
        <w:ind w:left="-1134" w:firstLine="0"/>
        <w:jc w:val="center"/>
        <w:rPr>
          <w:rFonts w:ascii="Arial" w:hAnsi="Arial" w:cs="Arial"/>
          <w:b/>
          <w:bCs/>
          <w:sz w:val="52"/>
          <w:szCs w:val="52"/>
        </w:rPr>
      </w:pPr>
      <w:r>
        <w:rPr>
          <w:rFonts w:ascii="Arial" w:hAnsi="Arial" w:cs="Arial"/>
          <w:b/>
          <w:bCs/>
          <w:caps/>
          <w:sz w:val="52"/>
          <w:szCs w:val="52"/>
        </w:rPr>
        <w:t>30 июня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586BEC" w:rsidP="00EA0065">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3</w:t>
      </w:r>
      <w:bookmarkStart w:id="0" w:name="_GoBack"/>
      <w:bookmarkEnd w:id="0"/>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заместитель главы администрации,</w:t>
      </w:r>
      <w:r w:rsidRPr="008B16C4">
        <w:t xml:space="preserve"> руководитель аппарата администрации Репьевского муниципального района;</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Default="00F43DE7" w:rsidP="00212E47">
          <w:pPr>
            <w:pStyle w:val="afff0"/>
            <w:spacing w:before="0" w:after="60" w:line="240" w:lineRule="auto"/>
            <w:jc w:val="center"/>
            <w:rPr>
              <w:rFonts w:ascii="Times New Roman" w:hAnsi="Times New Roman" w:cs="Times New Roman"/>
              <w:b/>
              <w:color w:val="auto"/>
              <w:sz w:val="20"/>
              <w:szCs w:val="20"/>
            </w:rPr>
          </w:pPr>
          <w:r w:rsidRPr="00F43DE7">
            <w:rPr>
              <w:rFonts w:ascii="Times New Roman" w:hAnsi="Times New Roman" w:cs="Times New Roman"/>
              <w:b/>
              <w:color w:val="auto"/>
              <w:sz w:val="20"/>
              <w:szCs w:val="20"/>
            </w:rPr>
            <w:t>СОДЕРЖАНИЕ</w:t>
          </w:r>
        </w:p>
        <w:p w:rsidR="00E63311" w:rsidRPr="00E63311" w:rsidRDefault="00E63311" w:rsidP="00212E47">
          <w:pPr>
            <w:spacing w:after="60" w:line="240" w:lineRule="auto"/>
          </w:pPr>
        </w:p>
        <w:p w:rsidR="009402A0" w:rsidRDefault="009402A0" w:rsidP="00212E47">
          <w:pPr>
            <w:spacing w:after="60" w:line="240" w:lineRule="auto"/>
            <w:ind w:firstLine="0"/>
            <w:jc w:val="center"/>
            <w:rPr>
              <w:b/>
              <w:sz w:val="20"/>
              <w:szCs w:val="20"/>
            </w:rPr>
          </w:pPr>
          <w:r w:rsidRPr="00BB1001">
            <w:rPr>
              <w:b/>
              <w:sz w:val="20"/>
              <w:szCs w:val="20"/>
            </w:rPr>
            <w:t xml:space="preserve">РАЗДЕЛ </w:t>
          </w:r>
          <w:r w:rsidR="00704AED">
            <w:rPr>
              <w:b/>
              <w:sz w:val="20"/>
              <w:szCs w:val="20"/>
            </w:rPr>
            <w:t>1</w:t>
          </w:r>
        </w:p>
        <w:p w:rsidR="0059399E" w:rsidRPr="00704AED" w:rsidRDefault="0059399E" w:rsidP="0059399E">
          <w:pPr>
            <w:spacing w:after="60" w:line="240" w:lineRule="auto"/>
            <w:ind w:firstLine="0"/>
            <w:rPr>
              <w:sz w:val="20"/>
              <w:szCs w:val="20"/>
            </w:rPr>
          </w:pPr>
          <w:r>
            <w:rPr>
              <w:sz w:val="20"/>
              <w:szCs w:val="20"/>
            </w:rPr>
            <w:t>Решение Совета народных депутатов Репьевского муниципального района Воронежской области от 30.06.2017 г. №100 «</w:t>
          </w:r>
          <w:r w:rsidRPr="00560865">
            <w:rPr>
              <w:sz w:val="20"/>
              <w:szCs w:val="20"/>
            </w:rPr>
            <w:t>О внесении изменений и дополнений в решение Совета народных депутатов Репьевского муниципального района от 23.12.2016 года №65 «О бюджете Репьевского муниципального района на 2017 год и на плановый период 2018 и 2019 годов</w:t>
          </w:r>
          <w:r>
            <w:rPr>
              <w:sz w:val="20"/>
              <w:szCs w:val="20"/>
            </w:rPr>
            <w:t>»…………………………………………………………………………………………………………….....4</w:t>
          </w:r>
        </w:p>
        <w:p w:rsidR="00FE4281" w:rsidRPr="00704AED" w:rsidRDefault="00FE4281" w:rsidP="00212E47">
          <w:pPr>
            <w:spacing w:after="60" w:line="240" w:lineRule="auto"/>
            <w:ind w:firstLine="0"/>
            <w:rPr>
              <w:sz w:val="20"/>
              <w:szCs w:val="20"/>
            </w:rPr>
          </w:pPr>
        </w:p>
        <w:p w:rsidR="00F43DE7" w:rsidRDefault="00666BC9" w:rsidP="003C22C1">
          <w:pPr>
            <w:spacing w:after="20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E63311" w:rsidRDefault="00194EEC" w:rsidP="00C87F8E">
      <w:pPr>
        <w:spacing w:line="240" w:lineRule="auto"/>
        <w:ind w:firstLine="0"/>
        <w:jc w:val="center"/>
        <w:rPr>
          <w:b/>
          <w:noProof/>
          <w:sz w:val="20"/>
          <w:szCs w:val="20"/>
        </w:rPr>
      </w:pPr>
      <w:r>
        <w:rPr>
          <w:b/>
          <w:noProof/>
          <w:sz w:val="20"/>
          <w:szCs w:val="20"/>
        </w:rPr>
        <w:lastRenderedPageBreak/>
        <w:t>РАЗДЕЛ 1</w:t>
      </w:r>
    </w:p>
    <w:p w:rsidR="00FE4281" w:rsidRDefault="00FE4281" w:rsidP="00C87F8E">
      <w:pPr>
        <w:spacing w:line="240" w:lineRule="auto"/>
        <w:ind w:firstLine="0"/>
        <w:jc w:val="center"/>
        <w:rPr>
          <w:b/>
          <w:noProof/>
          <w:sz w:val="20"/>
          <w:szCs w:val="20"/>
        </w:rPr>
      </w:pPr>
    </w:p>
    <w:p w:rsidR="00194EEC" w:rsidRDefault="00194EEC" w:rsidP="00194EEC"/>
    <w:tbl>
      <w:tblPr>
        <w:tblW w:w="5000" w:type="pct"/>
        <w:tblLook w:val="04A0" w:firstRow="1" w:lastRow="0" w:firstColumn="1" w:lastColumn="0" w:noHBand="0" w:noVBand="1"/>
      </w:tblPr>
      <w:tblGrid>
        <w:gridCol w:w="3742"/>
        <w:gridCol w:w="3400"/>
        <w:gridCol w:w="1458"/>
        <w:gridCol w:w="2104"/>
      </w:tblGrid>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 получаемые в виде арендной платы за земельные участки , государственная собственность на которые не разграничена и которые расположены в границах поселений , а так же средства от продажи права на заключение договоров аренды указанных земельных участков</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927 1 11 05013 10 0000 120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2150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получаемые в виде арендной платы за земли после разграничения государственной собственности на землю , а также средства от продажи права на заключение договоров аренды указанных земельных участков ( за исключением земельных участков бюджетных и автономных учреждений )</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000 1 11 05020 05 0000 120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получаемые в виде арендной платы , а также средства от продажи права на заключение договоров аренды за земли ,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927 1 11 05025 05 0000 120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000 1 11 05030 00 0000 120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436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927 1 11 05035 05 0000 120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436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Платежи от государственных и муниципальных унитарных предприятий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000 1 11 07000 00 0000 120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000 1 11 07010 00 0000 120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 созданных муниципальными  районами  </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927 1 11 07015 05 0000 120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Платежи при пользовании природными ресурсами</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000 1 12 00000 00 0000 000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191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Плата за негативное воздействие  на окружающую среду</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000 1 12 01000 01 0000 120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191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Плата за выбросы загрязняющих веществ в атмосферный воздух стационарными объектами</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498 1 12 01010 01 0000 120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26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Плата за выбросы загрязняющих веществ в атмосферный воздух передвижными объектами</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048 1 12 01020 01 0000 120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Плата за выбросы загрязняющих веществ в водные объекты</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048 1 12 01030 01 0000 120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27</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Плата за размещение отходов производства и потребления</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048 1 12 01040 01 0000 120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137</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Доходы от оказания платных услуг (работ) и компенсации затрат государства</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000 1 13 00000 00 0000 000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2749</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Прочие доходы от оказания платных услуг (работ) получателями средств бюджетов муниципальных районов  </w:t>
            </w:r>
          </w:p>
        </w:tc>
        <w:tc>
          <w:tcPr>
            <w:tcW w:w="1588" w:type="pct"/>
            <w:tcBorders>
              <w:top w:val="nil"/>
              <w:left w:val="nil"/>
              <w:bottom w:val="single" w:sz="4" w:space="0" w:color="auto"/>
              <w:right w:val="single" w:sz="4" w:space="0" w:color="auto"/>
            </w:tcBorders>
            <w:shd w:val="clear" w:color="auto" w:fill="auto"/>
            <w:noWrap/>
            <w:vAlign w:val="center"/>
            <w:hideMark/>
          </w:tcPr>
          <w:p w:rsidR="00194EEC" w:rsidRPr="004C0A56" w:rsidRDefault="00194EEC" w:rsidP="00194EEC">
            <w:pPr>
              <w:spacing w:line="240" w:lineRule="auto"/>
              <w:ind w:firstLine="0"/>
              <w:jc w:val="center"/>
              <w:rPr>
                <w:sz w:val="20"/>
                <w:szCs w:val="20"/>
              </w:rPr>
            </w:pPr>
            <w:r w:rsidRPr="004C0A56">
              <w:rPr>
                <w:sz w:val="20"/>
                <w:szCs w:val="20"/>
              </w:rPr>
              <w:t>927 1 13 01995 05 0000 130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2636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1588" w:type="pct"/>
            <w:tcBorders>
              <w:top w:val="nil"/>
              <w:left w:val="nil"/>
              <w:bottom w:val="single" w:sz="4" w:space="0" w:color="auto"/>
              <w:right w:val="single" w:sz="4" w:space="0" w:color="auto"/>
            </w:tcBorders>
            <w:shd w:val="clear" w:color="auto" w:fill="auto"/>
            <w:noWrap/>
            <w:vAlign w:val="center"/>
            <w:hideMark/>
          </w:tcPr>
          <w:p w:rsidR="00194EEC" w:rsidRPr="004C0A56" w:rsidRDefault="00194EEC" w:rsidP="00194EEC">
            <w:pPr>
              <w:spacing w:line="240" w:lineRule="auto"/>
              <w:ind w:firstLine="0"/>
              <w:jc w:val="center"/>
              <w:rPr>
                <w:sz w:val="20"/>
                <w:szCs w:val="20"/>
              </w:rPr>
            </w:pPr>
            <w:r w:rsidRPr="004C0A56">
              <w:rPr>
                <w:sz w:val="20"/>
                <w:szCs w:val="20"/>
              </w:rPr>
              <w:t>927 1 13 02065 05 0000 130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113</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Доходы от продажи материальных и нематериальных активов</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000 1 14 00000 00 0000 000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10 200,0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10310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реализации имущества, находящегося в государственной и муниципальной собственности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000 1 14 02000 00 0000 000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80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927 1 14 02050 05 0000 410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80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927 1 14 02053 05 0000 410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80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продажи земельных участков, находящихся в государственной и муниципальной собственности ( за исключением земельных участков бюджетных и автономных учреждений)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927 1 14 06000 00 0000 430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10 200,0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10230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Доходы от продажи земельных участков, государственная собственность на которые не разграничена </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927 1 14 06010 00 0000 430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10 200,0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10230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927 1 14 06013 10 0000 430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10 200,0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10230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Штрафы, санкции, возмещение ущерба</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000 1 16 00000 00 0000 000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808</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 xml:space="preserve">Денежные взыскания (штрафы) за </w:t>
            </w:r>
            <w:r w:rsidRPr="004C0A56">
              <w:rPr>
                <w:sz w:val="20"/>
                <w:szCs w:val="20"/>
              </w:rPr>
              <w:lastRenderedPageBreak/>
              <w:t>нарушение законодательства о налогах и сборах</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lastRenderedPageBreak/>
              <w:t>000 1 16 03000 00 0000 140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6</w:t>
            </w:r>
          </w:p>
        </w:tc>
      </w:tr>
      <w:tr w:rsidR="00194EEC" w:rsidRPr="004C0A56" w:rsidTr="00194EEC">
        <w:trPr>
          <w:trHeight w:val="20"/>
        </w:trPr>
        <w:tc>
          <w:tcPr>
            <w:tcW w:w="1748" w:type="pct"/>
            <w:tcBorders>
              <w:top w:val="nil"/>
              <w:left w:val="single" w:sz="4" w:space="0" w:color="auto"/>
              <w:bottom w:val="single" w:sz="4" w:space="0" w:color="auto"/>
              <w:right w:val="nil"/>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lastRenderedPageBreak/>
              <w:t>Денежные взыскания (штрафы) за нарушение законодательства о налогах и сборах, предусмотренные статьями 116, 118, 119 ¹, пунктами 1 и 2 статьи 120, статьями 125, 126, 128, 129, 129 ¹, 132, 133, 134, 135, 135 ¹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588"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182 1 16 03010 01 0000 140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Денежные взыскания (штрафы) за нарушение законодательства  о применении контрольно- кассовой техники при осуществлении наличных денежных расчетов и (или) расчетов с использованием платежных карт</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182 1 16 06000 01 0000 140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Денежные взыскания (штрафы )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и табачной продукции </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000 1 16 08000 01 0000 140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32</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Денежные взыскания (штрафы )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продукции </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xml:space="preserve">000 1 16 08010 01 0000 140 </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32</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Денежные взыскания, ( штрафы)  за нарушение законодательства в области охраны окружающей среды</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000 1 16 25050 01 0000 140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30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Денежные взыскания, ( штрафы)  за нарушение земельного законодательства</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000 1 16 25060 01 0000 140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55</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Денежные взыскания ,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000 1 16 28000 01 0000 140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122</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000 1 16 43000 01 0000 140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Прочие поступления от денежных взысканий (штрафов) и иных сумм в возмещение ущерба </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927 1 16 90000 00 0000 140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537</w:t>
            </w:r>
          </w:p>
        </w:tc>
      </w:tr>
      <w:tr w:rsidR="00194EEC" w:rsidRPr="004C0A56" w:rsidTr="00194EEC">
        <w:trPr>
          <w:trHeight w:val="20"/>
        </w:trPr>
        <w:tc>
          <w:tcPr>
            <w:tcW w:w="1748" w:type="pct"/>
            <w:tcBorders>
              <w:top w:val="nil"/>
              <w:left w:val="single" w:sz="4" w:space="0" w:color="auto"/>
              <w:bottom w:val="single" w:sz="4" w:space="0" w:color="auto"/>
              <w:right w:val="nil"/>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88"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927 1 16 90050 05 0000 140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537</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Прочие неналоговые доходы</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000 1 17 00000 00 0000 000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2146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Прочие неналоговые доходы  бюджетов муниципальных районов </w:t>
            </w:r>
          </w:p>
        </w:tc>
        <w:tc>
          <w:tcPr>
            <w:tcW w:w="1588"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927 1 17 05050 05 0000 180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2146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Безвозмездные поступления </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000 2 00 00000 00 0000 000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18951,8</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216895,7</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Безвозмездные поступления от других </w:t>
            </w:r>
            <w:r w:rsidRPr="004C0A56">
              <w:rPr>
                <w:b/>
                <w:bCs/>
                <w:sz w:val="20"/>
                <w:szCs w:val="20"/>
              </w:rPr>
              <w:lastRenderedPageBreak/>
              <w:t>бюджетов</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lastRenderedPageBreak/>
              <w:t>000 2 02 00000 00 0000 000</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16 951,8</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214895,7</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Дотации бюджетам субъектов Российской Федерации и муниципальных образований</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000 2 02 10000 00 0000 151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r w:rsidRPr="004C0A56">
              <w:rPr>
                <w:b/>
                <w:bCs/>
                <w:sz w:val="20"/>
                <w:szCs w:val="20"/>
              </w:rPr>
              <w:t>30866,0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Дотации на выравнивание бюджетной обеспеченности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000 2 02 15001 00 0000 151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30866,0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Дотации бюджетам муниципальных районов на выравнивание  бюджетной обеспеченности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000 2 02 15001 05 0000 151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30 866,00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дотации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000 2 02 19999 00 0000 151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дотации бюджетам муниципальных районов</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000 2 02 19999 05 0000 151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Субсидии бюджетам субъектов Российской Федерации и муниципальных образований (межбюджетные субсидии)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000 2 02 20000 00 0000 151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r w:rsidRPr="004C0A56">
              <w:rPr>
                <w:b/>
                <w:bCs/>
                <w:sz w:val="20"/>
                <w:szCs w:val="20"/>
              </w:rPr>
              <w:t>13 965,2</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r w:rsidRPr="004C0A56">
              <w:rPr>
                <w:b/>
                <w:bCs/>
                <w:sz w:val="20"/>
                <w:szCs w:val="20"/>
              </w:rPr>
              <w:t>64327,2</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на реализацию федеральных целевых программ</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000 2 02 20051 00 0000 151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5 321,2</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5321,2</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муниципальных районов на реализацию федеральных целевых программ</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000  202 20051 05 0000 151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5 321,2</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5321,2</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на софинансирование капитальных вложений в объекты государственной (муниципальной) собственности</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000 2 02 20077 00 0000 151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4 490,4</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4490,4</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000 2 02 20077 05 0000 151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4 490,4</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4490,4</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000 2 02 25027 00 0000 151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780,0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780,0</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000 2 02 25027 05 0000 151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780,0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780,0</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000 2 02 25097 00 0000 151</w:t>
            </w:r>
          </w:p>
          <w:p w:rsidR="00194EEC" w:rsidRPr="004C0A56" w:rsidRDefault="00194EEC" w:rsidP="00194EEC">
            <w:pPr>
              <w:spacing w:line="240" w:lineRule="auto"/>
              <w:ind w:firstLine="0"/>
              <w:rPr>
                <w:sz w:val="20"/>
                <w:szCs w:val="20"/>
              </w:rPr>
            </w:pPr>
          </w:p>
          <w:p w:rsidR="00194EEC" w:rsidRPr="004C0A56" w:rsidRDefault="00194EEC" w:rsidP="00194EEC">
            <w:pPr>
              <w:spacing w:line="240" w:lineRule="auto"/>
              <w:ind w:firstLine="0"/>
              <w:rPr>
                <w:sz w:val="20"/>
                <w:szCs w:val="20"/>
              </w:rPr>
            </w:pPr>
          </w:p>
          <w:p w:rsidR="00194EEC" w:rsidRPr="004C0A56" w:rsidRDefault="00194EEC" w:rsidP="00194EEC">
            <w:pPr>
              <w:spacing w:line="240" w:lineRule="auto"/>
              <w:ind w:firstLine="0"/>
              <w:rPr>
                <w:sz w:val="20"/>
                <w:szCs w:val="20"/>
              </w:rPr>
            </w:pP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1 170,0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1170,0</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000 2 02 25097 05 0000 151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1 170,0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1170,0</w:t>
            </w:r>
          </w:p>
        </w:tc>
      </w:tr>
      <w:tr w:rsidR="00194EEC" w:rsidRPr="004C0A56" w:rsidTr="00194EEC">
        <w:trPr>
          <w:trHeight w:val="20"/>
        </w:trPr>
        <w:tc>
          <w:tcPr>
            <w:tcW w:w="1748"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Субсидия бюджетам на поддержку отрасли культуры</w:t>
            </w:r>
          </w:p>
        </w:tc>
        <w:tc>
          <w:tcPr>
            <w:tcW w:w="158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000 2 02 25519 00 0000 151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427,6</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427,6</w:t>
            </w:r>
          </w:p>
        </w:tc>
      </w:tr>
      <w:tr w:rsidR="00194EEC" w:rsidRPr="004C0A56" w:rsidTr="00194EEC">
        <w:trPr>
          <w:trHeight w:val="20"/>
        </w:trPr>
        <w:tc>
          <w:tcPr>
            <w:tcW w:w="17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Субсидия бюджетам муниципальных районов на поддержку отрасли культуры</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000 2 02 25519 05 0000 151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427,6</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427,6</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субсидии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000 2 02 29999 00 0000 151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1 776,0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52138,0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субсидии бюджетам муниципальных районов</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000 2 02 29999 05 0000 151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1 776,0</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52138,0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Субвенции бюджетам субъектов Российской Федерации и муниципальных образований</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000 2 02 30000 00 0000 151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r w:rsidRPr="004C0A56">
              <w:rPr>
                <w:b/>
                <w:bCs/>
                <w:sz w:val="20"/>
                <w:szCs w:val="20"/>
              </w:rPr>
              <w:t>-108,9</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p>
          <w:p w:rsidR="00194EEC" w:rsidRPr="004C0A56" w:rsidRDefault="00194EEC" w:rsidP="00194EEC">
            <w:pPr>
              <w:spacing w:line="240" w:lineRule="auto"/>
              <w:ind w:firstLine="0"/>
              <w:jc w:val="center"/>
              <w:rPr>
                <w:b/>
                <w:bCs/>
                <w:sz w:val="20"/>
                <w:szCs w:val="20"/>
              </w:rPr>
            </w:pPr>
            <w:r w:rsidRPr="004C0A56">
              <w:rPr>
                <w:b/>
                <w:bCs/>
                <w:sz w:val="20"/>
                <w:szCs w:val="20"/>
              </w:rPr>
              <w:t>105542,5</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местным бюджетам на выполнение передаваемых полномочий субъектов Российской Федерации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000 2 02 30024 00 0000 151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4937,0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бюджетам муниципальных районов на выполнение передаваемых полномочий субъектов Российской Федерации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000 2 02 30024 05 0000 151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4937,0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000 2 02 30027 00 0000 151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7070,0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000 2 02 30027 05 0000 151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7070,0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000 2 02 30029 00 0000 151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576,0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000 2 02 30029 05 0000 151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576,0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000 2 02 35260 00 0000 151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93,1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000 2 02 35260 05 0000 151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93,1</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субвенции</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000 2 02 39999 00 0000 151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-108,9</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92866,4</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субвенции бюджетам муниципальных районов</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000 2 02 39999 05 0000 151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-108,9</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92866,4</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Иные межбюджетные трансферты</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000 2 02 40000 00 0000 151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3 095,5</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14160,0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000 2 02 40014 00 0000 151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10985,0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Межбюджетные трансферты, </w:t>
            </w:r>
            <w:r w:rsidRPr="004C0A56">
              <w:rPr>
                <w:sz w:val="20"/>
                <w:szCs w:val="20"/>
              </w:rPr>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000 2 02 40014 05 0000 151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10 985,00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000 2 02 45144 00 0000 151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-4,5</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000 2 02 45144 05 0000 151</w:t>
            </w:r>
          </w:p>
        </w:tc>
        <w:tc>
          <w:tcPr>
            <w:tcW w:w="681"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-4,5</w:t>
            </w:r>
          </w:p>
        </w:tc>
        <w:tc>
          <w:tcPr>
            <w:tcW w:w="98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000 2 02 45160 00 0000 151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8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000 2 02 45160 05 0000 151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748"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межбюджетные трансферты, передаваемые бюджетам</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000 2 02 49999 00 0000 151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3 000,0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3075,0</w:t>
            </w:r>
          </w:p>
        </w:tc>
      </w:tr>
      <w:tr w:rsidR="00194EEC" w:rsidRPr="004C0A56" w:rsidTr="00194EEC">
        <w:trPr>
          <w:trHeight w:val="20"/>
        </w:trPr>
        <w:tc>
          <w:tcPr>
            <w:tcW w:w="1748"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межбюджетные трансферты, передаваемые бюджетам муниципальных районов</w:t>
            </w:r>
          </w:p>
        </w:tc>
        <w:tc>
          <w:tcPr>
            <w:tcW w:w="1588"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000 2 02 49999 05 0000 151</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3 000,0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3075,0</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ПРОЧИЕ БЕЗВОЗМЕЗДНЫЕ ПОСТУПЛЕНИЯ</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000 2 07 00000 00 0000 000</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2 000,0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2000,0</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безвозмездные поступления в бюджеты муниципальных районов</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000 2 07 05000 05 0000 180</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2 000,0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2000,0</w:t>
            </w:r>
          </w:p>
        </w:tc>
      </w:tr>
      <w:tr w:rsidR="00194EEC" w:rsidRPr="004C0A56" w:rsidTr="00194EEC">
        <w:trPr>
          <w:trHeight w:val="20"/>
        </w:trPr>
        <w:tc>
          <w:tcPr>
            <w:tcW w:w="1748" w:type="pct"/>
            <w:tcBorders>
              <w:top w:val="nil"/>
              <w:left w:val="single" w:sz="4" w:space="0" w:color="000000"/>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Прочие безвозмездные поступления в бюджеты муниципальных районов</w:t>
            </w:r>
          </w:p>
        </w:tc>
        <w:tc>
          <w:tcPr>
            <w:tcW w:w="1588" w:type="pct"/>
            <w:tcBorders>
              <w:top w:val="nil"/>
              <w:left w:val="nil"/>
              <w:bottom w:val="single" w:sz="4" w:space="0" w:color="000000"/>
              <w:right w:val="single" w:sz="4" w:space="0" w:color="000000"/>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000 2 07 05030 05 0000 180</w:t>
            </w:r>
          </w:p>
        </w:tc>
        <w:tc>
          <w:tcPr>
            <w:tcW w:w="68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2 000,0</w:t>
            </w:r>
          </w:p>
        </w:tc>
        <w:tc>
          <w:tcPr>
            <w:tcW w:w="98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2000,0</w:t>
            </w:r>
          </w:p>
        </w:tc>
      </w:tr>
      <w:tr w:rsidR="00194EEC" w:rsidRPr="004C0A56" w:rsidTr="00194EEC">
        <w:trPr>
          <w:trHeight w:val="20"/>
        </w:trPr>
        <w:tc>
          <w:tcPr>
            <w:tcW w:w="1748" w:type="pct"/>
            <w:tcBorders>
              <w:top w:val="nil"/>
              <w:left w:val="nil"/>
              <w:bottom w:val="nil"/>
              <w:right w:val="nil"/>
            </w:tcBorders>
            <w:shd w:val="clear" w:color="auto" w:fill="auto"/>
            <w:noWrap/>
            <w:hideMark/>
          </w:tcPr>
          <w:p w:rsidR="00194EEC" w:rsidRPr="004C0A56" w:rsidRDefault="00194EEC" w:rsidP="00194EEC">
            <w:pPr>
              <w:spacing w:line="240" w:lineRule="auto"/>
              <w:ind w:firstLine="0"/>
              <w:rPr>
                <w:sz w:val="20"/>
                <w:szCs w:val="20"/>
              </w:rPr>
            </w:pPr>
            <w:r w:rsidRPr="004C0A56">
              <w:rPr>
                <w:sz w:val="20"/>
                <w:szCs w:val="20"/>
              </w:rPr>
              <w:t xml:space="preserve">   »:</w:t>
            </w:r>
          </w:p>
        </w:tc>
        <w:tc>
          <w:tcPr>
            <w:tcW w:w="1588"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681"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983"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r>
    </w:tbl>
    <w:p w:rsidR="00194EEC" w:rsidRPr="004C0A56" w:rsidRDefault="00194EEC" w:rsidP="00194EEC">
      <w:pPr>
        <w:spacing w:line="240" w:lineRule="auto"/>
        <w:rPr>
          <w:bCs/>
          <w:sz w:val="20"/>
          <w:szCs w:val="20"/>
        </w:rPr>
      </w:pPr>
      <w:r w:rsidRPr="004C0A56">
        <w:rPr>
          <w:sz w:val="20"/>
          <w:szCs w:val="20"/>
        </w:rPr>
        <w:t>2.3 Приложение 10</w:t>
      </w:r>
      <w:r w:rsidRPr="004C0A56">
        <w:rPr>
          <w:bCs/>
          <w:sz w:val="20"/>
          <w:szCs w:val="20"/>
        </w:rPr>
        <w:t xml:space="preserve"> к Решению «</w:t>
      </w:r>
      <w:r w:rsidRPr="004C0A56">
        <w:rPr>
          <w:color w:val="000000"/>
          <w:sz w:val="20"/>
          <w:szCs w:val="20"/>
        </w:rPr>
        <w:t>Ведомственная структура расходов бюджета Репьевского муниципального района на 2017 год</w:t>
      </w:r>
      <w:r w:rsidRPr="004C0A56">
        <w:rPr>
          <w:bCs/>
          <w:sz w:val="20"/>
          <w:szCs w:val="20"/>
        </w:rPr>
        <w:t>» изложить в следующей редакции:</w:t>
      </w:r>
    </w:p>
    <w:p w:rsidR="00194EEC" w:rsidRPr="004C0A56" w:rsidRDefault="00194EEC" w:rsidP="00194EEC">
      <w:pPr>
        <w:spacing w:line="240" w:lineRule="auto"/>
        <w:rPr>
          <w:bCs/>
          <w:sz w:val="20"/>
          <w:szCs w:val="20"/>
        </w:rPr>
      </w:pPr>
      <w:r w:rsidRPr="004C0A56">
        <w:rPr>
          <w:bCs/>
          <w:sz w:val="20"/>
          <w:szCs w:val="20"/>
        </w:rPr>
        <w:t xml:space="preserve">   «</w:t>
      </w:r>
    </w:p>
    <w:p w:rsidR="00194EEC" w:rsidRPr="004C0A56" w:rsidRDefault="00194EEC" w:rsidP="00194EEC">
      <w:pPr>
        <w:tabs>
          <w:tab w:val="left" w:pos="4253"/>
        </w:tabs>
        <w:spacing w:line="240" w:lineRule="auto"/>
        <w:ind w:left="5103" w:firstLine="0"/>
        <w:rPr>
          <w:sz w:val="20"/>
          <w:szCs w:val="20"/>
        </w:rPr>
      </w:pPr>
      <w:r w:rsidRPr="004C0A56">
        <w:rPr>
          <w:sz w:val="20"/>
          <w:szCs w:val="20"/>
        </w:rPr>
        <w:t>ПРИЛОЖЕНИЕ 10</w:t>
      </w:r>
    </w:p>
    <w:p w:rsidR="00194EEC" w:rsidRPr="004C0A56" w:rsidRDefault="00194EEC" w:rsidP="00194EEC">
      <w:pPr>
        <w:tabs>
          <w:tab w:val="left" w:pos="4253"/>
        </w:tabs>
        <w:spacing w:line="240" w:lineRule="auto"/>
        <w:ind w:left="5103" w:firstLine="0"/>
        <w:rPr>
          <w:sz w:val="20"/>
          <w:szCs w:val="20"/>
        </w:rPr>
      </w:pPr>
    </w:p>
    <w:p w:rsidR="00194EEC" w:rsidRPr="004C0A56" w:rsidRDefault="00194EEC" w:rsidP="00194EEC">
      <w:pPr>
        <w:tabs>
          <w:tab w:val="left" w:pos="4253"/>
        </w:tabs>
        <w:spacing w:line="240" w:lineRule="auto"/>
        <w:ind w:left="5103" w:firstLine="0"/>
        <w:rPr>
          <w:sz w:val="20"/>
          <w:szCs w:val="20"/>
        </w:rPr>
      </w:pPr>
      <w:r w:rsidRPr="004C0A56">
        <w:rPr>
          <w:sz w:val="20"/>
          <w:szCs w:val="20"/>
        </w:rPr>
        <w:t>к решению Совета народных депутатов</w:t>
      </w:r>
    </w:p>
    <w:p w:rsidR="00194EEC" w:rsidRPr="004C0A56" w:rsidRDefault="00194EEC" w:rsidP="00194EEC">
      <w:pPr>
        <w:tabs>
          <w:tab w:val="left" w:pos="4253"/>
        </w:tabs>
        <w:spacing w:line="240" w:lineRule="auto"/>
        <w:ind w:left="5103" w:firstLine="0"/>
        <w:rPr>
          <w:sz w:val="20"/>
          <w:szCs w:val="20"/>
        </w:rPr>
      </w:pPr>
      <w:r w:rsidRPr="004C0A56">
        <w:rPr>
          <w:sz w:val="20"/>
          <w:szCs w:val="20"/>
        </w:rPr>
        <w:t>Репьевского муниципального района</w:t>
      </w:r>
    </w:p>
    <w:p w:rsidR="00194EEC" w:rsidRPr="004C0A56" w:rsidRDefault="00194EEC" w:rsidP="00194EEC">
      <w:pPr>
        <w:tabs>
          <w:tab w:val="left" w:pos="4253"/>
        </w:tabs>
        <w:spacing w:line="240" w:lineRule="auto"/>
        <w:ind w:left="5103" w:firstLine="0"/>
        <w:rPr>
          <w:sz w:val="20"/>
          <w:szCs w:val="20"/>
        </w:rPr>
      </w:pPr>
      <w:r w:rsidRPr="004C0A56">
        <w:rPr>
          <w:sz w:val="20"/>
          <w:szCs w:val="20"/>
        </w:rPr>
        <w:t>«О бюджете Репьевского</w:t>
      </w:r>
    </w:p>
    <w:p w:rsidR="00194EEC" w:rsidRPr="004C0A56" w:rsidRDefault="00194EEC" w:rsidP="00194EEC">
      <w:pPr>
        <w:tabs>
          <w:tab w:val="left" w:pos="4253"/>
        </w:tabs>
        <w:spacing w:line="240" w:lineRule="auto"/>
        <w:ind w:left="5103" w:firstLine="0"/>
        <w:rPr>
          <w:sz w:val="20"/>
          <w:szCs w:val="20"/>
        </w:rPr>
      </w:pPr>
      <w:r w:rsidRPr="004C0A56">
        <w:rPr>
          <w:sz w:val="20"/>
          <w:szCs w:val="20"/>
        </w:rPr>
        <w:t>муниципального района на 2017 год и на плановый период 2018 и 2019 годов»</w:t>
      </w:r>
    </w:p>
    <w:p w:rsidR="00194EEC" w:rsidRPr="004C0A56" w:rsidRDefault="00194EEC" w:rsidP="00194EEC">
      <w:pPr>
        <w:tabs>
          <w:tab w:val="left" w:pos="4253"/>
        </w:tabs>
        <w:spacing w:line="240" w:lineRule="auto"/>
        <w:ind w:left="5103" w:firstLine="0"/>
        <w:rPr>
          <w:sz w:val="20"/>
          <w:szCs w:val="20"/>
        </w:rPr>
      </w:pPr>
      <w:r w:rsidRPr="004C0A56">
        <w:rPr>
          <w:sz w:val="20"/>
          <w:szCs w:val="20"/>
        </w:rPr>
        <w:t>от 23.12.2016 года №65</w:t>
      </w:r>
    </w:p>
    <w:p w:rsidR="00194EEC" w:rsidRPr="004C0A56" w:rsidRDefault="00194EEC" w:rsidP="00194EEC">
      <w:pPr>
        <w:tabs>
          <w:tab w:val="left" w:pos="4253"/>
        </w:tabs>
        <w:spacing w:line="240" w:lineRule="auto"/>
        <w:jc w:val="center"/>
        <w:rPr>
          <w:sz w:val="20"/>
          <w:szCs w:val="20"/>
        </w:rPr>
      </w:pPr>
    </w:p>
    <w:tbl>
      <w:tblPr>
        <w:tblW w:w="5000" w:type="pct"/>
        <w:tblLook w:val="04A0" w:firstRow="1" w:lastRow="0" w:firstColumn="1" w:lastColumn="0" w:noHBand="0" w:noVBand="1"/>
      </w:tblPr>
      <w:tblGrid>
        <w:gridCol w:w="4596"/>
        <w:gridCol w:w="729"/>
        <w:gridCol w:w="414"/>
        <w:gridCol w:w="487"/>
        <w:gridCol w:w="1253"/>
        <w:gridCol w:w="122"/>
        <w:gridCol w:w="110"/>
        <w:gridCol w:w="222"/>
        <w:gridCol w:w="222"/>
        <w:gridCol w:w="222"/>
        <w:gridCol w:w="10"/>
        <w:gridCol w:w="1155"/>
        <w:gridCol w:w="1162"/>
      </w:tblGrid>
      <w:tr w:rsidR="00194EEC" w:rsidRPr="004C0A56" w:rsidTr="00194EEC">
        <w:trPr>
          <w:trHeight w:val="20"/>
        </w:trPr>
        <w:tc>
          <w:tcPr>
            <w:tcW w:w="3297" w:type="pct"/>
            <w:gridSpan w:val="5"/>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b/>
                <w:sz w:val="20"/>
                <w:szCs w:val="20"/>
              </w:rPr>
            </w:pPr>
            <w:r w:rsidRPr="004C0A56">
              <w:rPr>
                <w:b/>
                <w:sz w:val="20"/>
                <w:szCs w:val="20"/>
              </w:rPr>
              <w:t>Ведомственная структура расходов бюджета</w:t>
            </w:r>
          </w:p>
        </w:tc>
        <w:tc>
          <w:tcPr>
            <w:tcW w:w="124" w:type="pct"/>
            <w:gridSpan w:val="2"/>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b/>
                <w:sz w:val="20"/>
                <w:szCs w:val="20"/>
              </w:rPr>
            </w:pPr>
          </w:p>
        </w:tc>
        <w:tc>
          <w:tcPr>
            <w:tcW w:w="124"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124"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124"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611" w:type="pct"/>
            <w:gridSpan w:val="2"/>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sz w:val="20"/>
                <w:szCs w:val="20"/>
              </w:rPr>
            </w:pPr>
          </w:p>
        </w:tc>
      </w:tr>
      <w:tr w:rsidR="00194EEC" w:rsidRPr="004C0A56" w:rsidTr="00194EEC">
        <w:trPr>
          <w:trHeight w:val="20"/>
        </w:trPr>
        <w:tc>
          <w:tcPr>
            <w:tcW w:w="2169" w:type="pct"/>
            <w:gridSpan w:val="3"/>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b/>
                <w:sz w:val="20"/>
                <w:szCs w:val="20"/>
              </w:rPr>
            </w:pPr>
            <w:r w:rsidRPr="004C0A56">
              <w:rPr>
                <w:b/>
                <w:sz w:val="20"/>
                <w:szCs w:val="20"/>
              </w:rPr>
              <w:t>Репьевского муниципального района на 2017 год</w:t>
            </w:r>
          </w:p>
        </w:tc>
        <w:tc>
          <w:tcPr>
            <w:tcW w:w="447"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sz w:val="20"/>
                <w:szCs w:val="20"/>
              </w:rPr>
            </w:pPr>
          </w:p>
        </w:tc>
      </w:tr>
      <w:tr w:rsidR="00194EEC" w:rsidRPr="004C0A56" w:rsidTr="00194EEC">
        <w:trPr>
          <w:trHeight w:val="20"/>
        </w:trPr>
        <w:tc>
          <w:tcPr>
            <w:tcW w:w="1424"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372"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373"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447" w:type="pct"/>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745" w:type="pct"/>
            <w:gridSpan w:val="2"/>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447" w:type="pct"/>
            <w:gridSpan w:val="5"/>
            <w:tcBorders>
              <w:top w:val="nil"/>
              <w:left w:val="nil"/>
              <w:bottom w:val="nil"/>
              <w:right w:val="nil"/>
            </w:tcBorders>
            <w:shd w:val="clear" w:color="auto" w:fill="auto"/>
            <w:noWrap/>
            <w:vAlign w:val="bottom"/>
            <w:hideMark/>
          </w:tcPr>
          <w:p w:rsidR="00194EEC" w:rsidRPr="004C0A56" w:rsidRDefault="00194EEC" w:rsidP="00194EEC">
            <w:pPr>
              <w:spacing w:line="240" w:lineRule="auto"/>
              <w:ind w:firstLine="0"/>
              <w:rPr>
                <w:sz w:val="20"/>
                <w:szCs w:val="20"/>
              </w:rPr>
            </w:pPr>
          </w:p>
        </w:tc>
        <w:tc>
          <w:tcPr>
            <w:tcW w:w="596"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(тыс.руб)</w:t>
            </w:r>
          </w:p>
        </w:tc>
      </w:tr>
      <w:tr w:rsidR="00194EEC" w:rsidRPr="004C0A56" w:rsidTr="00194EEC">
        <w:trPr>
          <w:trHeight w:val="230"/>
        </w:trPr>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Наименование</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ГРБС</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Рз</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ПР</w:t>
            </w:r>
          </w:p>
        </w:tc>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ЦСР</w:t>
            </w:r>
          </w:p>
        </w:tc>
        <w:tc>
          <w:tcPr>
            <w:tcW w:w="44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ВР</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изменения</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Сумма с учетом изменений</w:t>
            </w:r>
          </w:p>
        </w:tc>
      </w:tr>
      <w:tr w:rsidR="00194EEC" w:rsidRPr="004C0A56" w:rsidTr="00194EEC">
        <w:trPr>
          <w:trHeight w:val="230"/>
        </w:trPr>
        <w:tc>
          <w:tcPr>
            <w:tcW w:w="1424"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447" w:type="pct"/>
            <w:gridSpan w:val="5"/>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194EEC" w:rsidRPr="004C0A56" w:rsidRDefault="00194EEC" w:rsidP="00194EEC">
            <w:pPr>
              <w:spacing w:line="240" w:lineRule="auto"/>
              <w:ind w:firstLine="0"/>
              <w:rPr>
                <w:b/>
                <w:bCs/>
                <w:sz w:val="20"/>
                <w:szCs w:val="20"/>
              </w:rPr>
            </w:pP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745" w:type="pct"/>
            <w:gridSpan w:val="2"/>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r>
      <w:tr w:rsidR="00194EEC" w:rsidRPr="004C0A56" w:rsidTr="00194EEC">
        <w:trPr>
          <w:trHeight w:val="20"/>
          <w:tblHeader/>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lastRenderedPageBreak/>
              <w:t>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2</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3</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4</w:t>
            </w:r>
          </w:p>
        </w:tc>
        <w:tc>
          <w:tcPr>
            <w:tcW w:w="745" w:type="pct"/>
            <w:gridSpan w:val="2"/>
            <w:tcBorders>
              <w:top w:val="single" w:sz="4" w:space="0" w:color="auto"/>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5</w:t>
            </w:r>
          </w:p>
        </w:tc>
        <w:tc>
          <w:tcPr>
            <w:tcW w:w="447" w:type="pct"/>
            <w:gridSpan w:val="5"/>
            <w:tcBorders>
              <w:top w:val="single" w:sz="4" w:space="0" w:color="auto"/>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7</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В С Е Г О</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 </w:t>
            </w:r>
          </w:p>
        </w:tc>
        <w:tc>
          <w:tcPr>
            <w:tcW w:w="745" w:type="pct"/>
            <w:gridSpan w:val="2"/>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 </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72 462,7</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323 652,6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Муниципальное казенное учреждение "Центр поддержки агропромышленного комплекса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745" w:type="pct"/>
            <w:gridSpan w:val="2"/>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НАЦИОНАЛЬНАЯ ЭКОНОМИКА</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745" w:type="pct"/>
            <w:gridSpan w:val="2"/>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Сельское хозяйство и рыболовство</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25 0 00 00000</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25 2 00 00000</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проведения противоэпизоотических мероприятий»</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right"/>
              <w:rPr>
                <w:sz w:val="20"/>
                <w:szCs w:val="20"/>
              </w:rPr>
            </w:pPr>
            <w:r w:rsidRPr="004C0A56">
              <w:rPr>
                <w:sz w:val="20"/>
                <w:szCs w:val="20"/>
              </w:rPr>
              <w:t>34,8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25 2 01 78800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right"/>
              <w:rPr>
                <w:sz w:val="20"/>
                <w:szCs w:val="20"/>
              </w:rPr>
            </w:pPr>
            <w:r w:rsidRPr="004C0A56">
              <w:rPr>
                <w:sz w:val="20"/>
                <w:szCs w:val="20"/>
              </w:rPr>
              <w:t>34,8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подведомственных учреждений»</w:t>
            </w:r>
          </w:p>
        </w:tc>
        <w:tc>
          <w:tcPr>
            <w:tcW w:w="372"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b/>
                <w:bCs/>
                <w:sz w:val="20"/>
                <w:szCs w:val="20"/>
              </w:rPr>
            </w:pPr>
            <w:r w:rsidRPr="004C0A56">
              <w:rPr>
                <w:b/>
                <w:bCs/>
                <w:sz w:val="20"/>
                <w:szCs w:val="20"/>
              </w:rPr>
              <w:t>901</w:t>
            </w:r>
          </w:p>
        </w:tc>
        <w:tc>
          <w:tcPr>
            <w:tcW w:w="373"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25 2 04 00000</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right"/>
              <w:rPr>
                <w:b/>
                <w:bCs/>
                <w:sz w:val="20"/>
                <w:szCs w:val="20"/>
              </w:rPr>
            </w:pPr>
            <w:r w:rsidRPr="004C0A56">
              <w:rPr>
                <w:b/>
                <w:bCs/>
                <w:sz w:val="20"/>
                <w:szCs w:val="20"/>
              </w:rPr>
              <w:t>1185,9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901</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25 2 04 00590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1169,8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901</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25 2 04 00590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r w:rsidRPr="004C0A56">
              <w:rPr>
                <w:sz w:val="20"/>
                <w:szCs w:val="20"/>
              </w:rPr>
              <w:lastRenderedPageBreak/>
              <w:t>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901</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25 2 04 00590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lastRenderedPageBreak/>
              <w:t>МКУ"Управление делами"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13 680,7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ОБЩЕГОСУДАРСТВЕННЫЕ ВОПРОСЫ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13 580,7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общегосударственные вопросы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13 580,7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13 580,7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13 580,7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подведомственных учреждений»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26 2 03 00000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13580,7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26 2 03 00590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5841,7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26 2 03 00590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7684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26 2 03 00590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Национальная безопасность и правоохранительная деятельность</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 </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 </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194EEC">
        <w:trPr>
          <w:trHeight w:val="20"/>
        </w:trPr>
        <w:tc>
          <w:tcPr>
            <w:tcW w:w="1424"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 </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194EEC">
        <w:trPr>
          <w:trHeight w:val="20"/>
        </w:trPr>
        <w:tc>
          <w:tcPr>
            <w:tcW w:w="14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«Управление муниципальным имуществом» муниципальной программы </w:t>
            </w:r>
            <w:r w:rsidRPr="004C0A56">
              <w:rPr>
                <w:b/>
                <w:bCs/>
                <w:sz w:val="20"/>
                <w:szCs w:val="20"/>
              </w:rPr>
              <w:lastRenderedPageBreak/>
              <w:t>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lastRenderedPageBreak/>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26 2 00 00000</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lastRenderedPageBreak/>
              <w:t>Основное мероприятие «Финансовое обеспечение выполнения других расходных обязательств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26 2 02 00000</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r w:rsidRPr="004C0A56">
              <w:rPr>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Резервный фонд правительства ВО(проведение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902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26 2 02 20570</w:t>
            </w:r>
          </w:p>
        </w:tc>
        <w:tc>
          <w:tcPr>
            <w:tcW w:w="447" w:type="pct"/>
            <w:gridSpan w:val="5"/>
            <w:tcBorders>
              <w:top w:val="nil"/>
              <w:left w:val="nil"/>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p>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Администрация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11 321,2</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28 996,8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ОБЩЕГОСУДАРСТВЕННЫЕ ВОПРОСЫ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13 135,3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11 884,3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11 884,3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11 884,3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11884,3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10011,2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342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1491,1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общегосударственные вопросы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1 251,0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828,0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376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26 1 02 78090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261,7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26 1 02 78090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114,3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выполнения других расходных обязательств»</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26 1 04 00000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w:t>
            </w:r>
            <w:r w:rsidRPr="004C0A56">
              <w:rPr>
                <w:sz w:val="20"/>
                <w:szCs w:val="20"/>
              </w:rPr>
              <w:lastRenderedPageBreak/>
              <w:t>(муниципальных)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26 1 04 80200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26 1 19 00000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387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26 1 19 78080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272,1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26 1 19 78080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114,9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выполнения других расходных обязательств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26 2 02 80200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336,0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эффективности деятельности административных комиссий»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58 1 05 00000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210,7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w:t>
            </w:r>
            <w:r w:rsidRPr="004C0A56">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58 1 05 78470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210,7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125,3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эффективности деятельности административных комиссий»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58 2 05 00000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125,3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58 2 05 78470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125,3</w:t>
            </w:r>
          </w:p>
        </w:tc>
      </w:tr>
      <w:tr w:rsidR="00194EEC" w:rsidRPr="004C0A56" w:rsidTr="00194EEC">
        <w:trPr>
          <w:trHeight w:val="20"/>
        </w:trPr>
        <w:tc>
          <w:tcPr>
            <w:tcW w:w="1424" w:type="pct"/>
            <w:tcBorders>
              <w:top w:val="nil"/>
              <w:left w:val="single" w:sz="4" w:space="0" w:color="auto"/>
              <w:bottom w:val="nil"/>
              <w:right w:val="nil"/>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Национальная безопасность и правоохранительная деятельность</w:t>
            </w:r>
          </w:p>
        </w:tc>
        <w:tc>
          <w:tcPr>
            <w:tcW w:w="37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424" w:type="pct"/>
            <w:tcBorders>
              <w:top w:val="nil"/>
              <w:left w:val="nil"/>
              <w:bottom w:val="nil"/>
              <w:right w:val="nil"/>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национальной безопасности и правоохранительной деятельности</w:t>
            </w:r>
          </w:p>
        </w:tc>
        <w:tc>
          <w:tcPr>
            <w:tcW w:w="372" w:type="pct"/>
            <w:tcBorders>
              <w:top w:val="nil"/>
              <w:left w:val="single" w:sz="4" w:space="0" w:color="auto"/>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447"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745" w:type="pct"/>
            <w:gridSpan w:val="2"/>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745" w:type="pct"/>
            <w:gridSpan w:val="2"/>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08 0 00 00000</w:t>
            </w:r>
          </w:p>
        </w:tc>
        <w:tc>
          <w:tcPr>
            <w:tcW w:w="447" w:type="pct"/>
            <w:gridSpan w:val="5"/>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«Комплексные меры по профилактике правонарушений в Репьевском муниципальном районе»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08 1 01 80200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НАЦИОНАЛЬНАЯ ЭКОНОМИКА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национальной экономики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150,0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«Экономическое развитие и инновационная экономика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150,0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150,0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«Финансовая поддержка субъектов малого и среднего предпринимательства»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15 1 03 00000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15 1 03 88640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150,0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ЖИЛИЩНО-КОММУНАЛЬНОЕ ХОЗЯЙСТВО</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6 200,0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Коммунальное хозяйство</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6 200,0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«Энергоэффективность и развитие энергетики»»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30 0 00 00000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6 200,0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30 1 00 00000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6 200,0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30 1 02 00000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6 200,0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4C0A56">
              <w:rPr>
                <w:b/>
                <w:bCs/>
                <w:sz w:val="20"/>
                <w:szCs w:val="20"/>
              </w:rPr>
              <w:t>»</w:t>
            </w:r>
            <w:r w:rsidRPr="004C0A56">
              <w:rPr>
                <w:sz w:val="20"/>
                <w:szCs w:val="20"/>
              </w:rPr>
              <w:t>»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30 1 02 81220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6 200,0</w:t>
            </w:r>
          </w:p>
        </w:tc>
      </w:tr>
      <w:tr w:rsidR="00194EEC" w:rsidRPr="004C0A56" w:rsidTr="00194EEC">
        <w:trPr>
          <w:trHeight w:val="20"/>
        </w:trPr>
        <w:tc>
          <w:tcPr>
            <w:tcW w:w="14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СОЦИАЛЬНАЯ ПОЛИТИКА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5 321,2</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9 411,5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Пенсионное обеспечение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2 990,0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2 990,0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2 990,0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«Организация обеспечения социальных выплат отдельным категориям граждан»</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26 1 03 00000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2990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Доплаты к пенсиям муниципальных служащих в рамках подпрограммы «Муниципальное управление» муниципальной программы Репьевского муниципального района </w:t>
            </w:r>
            <w:r w:rsidRPr="004C0A56">
              <w:rPr>
                <w:sz w:val="20"/>
                <w:szCs w:val="20"/>
              </w:rPr>
              <w:lastRenderedPageBreak/>
              <w:t>«Муниципальное управление Репьевского муниципального района»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26 1 03 80470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2940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26 1 03 80550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Социальное обеспечение населения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5 321,2</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6 376,5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05 0 00 00000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1 911,2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05 1 00 00000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1 911,2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жильем молодых семей»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05 1 01 00000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1 911,2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 1 01 L0200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 1 01 L0200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 1 01 R0200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1 411,2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4 287,3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lastRenderedPageBreak/>
              <w:t>Подпрограмма «Устойчивое развитие сельских территорий муниципального района  на 2014-2020 годы»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25 3 00 00000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4 287,3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25 3 01 00000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4 287,3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 3 01 L0180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377,3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 3 01 R0180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3 910,0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178,0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178,0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«Организация обеспечения социальных выплат отдельным категориям граждан»</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26 1 03 00000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178,0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26 1 03 80620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178,0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социальной политики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выполнения других расходных обязательств»</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26 1 04 00000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914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26 1 04 80200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Отдел культуры администрации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5 763,3</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26 979,8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КУЛЬТУРА, КИНЕМАТОГРАФИЯ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5 763,3</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26 979,8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Культура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5 763,3</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25 778,8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5 763,3</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25 778,8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1 334,3</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5 784,8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1 338,8</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5784,8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Поддержка отрасли культуры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01 R5190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1 333,0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5413,5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350,5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«Содействие сохранению и развитию муниципальных учреждений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-4,5</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11 1 02 51440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-4,5</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«Развитие культуры » муниципальной программы Репьевского муниципального района «Развитие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11 3 00 00000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4 429,0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19 273,0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«Сохранение и развитие объектов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11 3 01 00000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4 429,0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19273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Поддержка отрасли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3 01 R5190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262,0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11 3 01 00590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3 367,0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15020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11 3 01 00590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800,0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3774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11 3 01 00590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217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11 5 00 00000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721,0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«Содействие сохранению и развитию муниципальных учреждений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11 5 02 00000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721,0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11 5 02 88440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721,0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культуры, кинематографии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1 201,0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11 0 00 00000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1 201,0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11 4 00 00000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1 201,0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11 4 01 00000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1201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w:t>
            </w:r>
            <w:r w:rsidRPr="004C0A56">
              <w:rPr>
                <w:sz w:val="20"/>
                <w:szCs w:val="20"/>
              </w:rPr>
              <w:lastRenderedPageBreak/>
              <w:t>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11 4 01 82010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1157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922</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11 4 01 82010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Отдел по образованию администрации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9 876,9</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121 469,8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ОБЩЕГОСУДАРСТВЕННЫЕ ВОПРОСЫ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773,0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общегосударственные вопросы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773,0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773,0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773,0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02 4 14 00000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773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02 4 14 78240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537,2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02 4 14 78240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235,8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ОБРАЗОВАНИЕ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9 885,8</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112 846,9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Дошкольное образование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29204,5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29204,5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29204,5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29204,5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2856,1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4752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790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02 1 01 78290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20608,4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02 1 01 78290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198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Общее образование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8 114,0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69 663,7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8 114,0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69 663,7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8 114,0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69 663,7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общего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8 114,0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69663,7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На создание в общеобразовательных организациях,расположенных в сельской местности,условий для занятий физкультурой и спортом (софинансирование) в рамках подпрограммы «Развитие дошкольного и общего образования» муниципальной программы «Развитие образования» (Закупка товаров, работ и </w:t>
            </w:r>
            <w:r w:rsidRPr="004C0A56">
              <w:rPr>
                <w:sz w:val="20"/>
                <w:szCs w:val="20"/>
              </w:rPr>
              <w:lastRenderedPageBreak/>
              <w:t>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L0970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4 000,0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На создание в общеобразовательных организациях,расположенных в сельской местности,условий для занятий физкультурой и спортом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R0970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1 500,0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2 300,0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14124,1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630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42791,5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317,1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02 1 02 78130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414,0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414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w:t>
            </w:r>
            <w:r w:rsidRPr="004C0A56">
              <w:rPr>
                <w:sz w:val="20"/>
                <w:szCs w:val="20"/>
              </w:rPr>
              <w:lastRenderedPageBreak/>
              <w:t>«Развитие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2391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02 1 02 88130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02 1 02 88370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3246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Дополнительное образование детей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959,8</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9768,8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959,8</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9768,8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инфраструктуры и обновление содержания дополнительного образования детей»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414,8</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3336,4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Поддержка отрасли культуры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01 R5190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159,8</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159,8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255,0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2952,6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213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«Выявление и поддержка одаренных детей и талантливой молодежи»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545,0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6432,4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деятельности (оказание </w:t>
            </w:r>
            <w:r w:rsidRPr="004C0A56">
              <w:rPr>
                <w:sz w:val="20"/>
                <w:szCs w:val="20"/>
              </w:rPr>
              <w:lastRenderedPageBreak/>
              <w:t>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w:t>
            </w:r>
            <w:r w:rsidRPr="004C0A56">
              <w:rPr>
                <w:sz w:val="20"/>
                <w:szCs w:val="20"/>
              </w:rPr>
              <w:lastRenderedPageBreak/>
              <w:t>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02 2 02 00590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545,0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6367,4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02 2 02 00590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02 2 02 00590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Молодежная политика и оздоровление детей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1075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1075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02 3 00 00000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1075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02 3 02 00000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02 3 02 88340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«Организация круглогодичного оздоровления детей и молодежи»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02 3 03 00000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1065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02 3 03 78320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759,1</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759,1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Оздоровление детей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образования»(Социальное обеспечение </w:t>
            </w:r>
            <w:r w:rsidRPr="004C0A56">
              <w:rPr>
                <w:sz w:val="20"/>
                <w:szCs w:val="20"/>
              </w:rPr>
              <w:lastRenderedPageBreak/>
              <w:t>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02 3 03 78410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52,9</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52,9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02 3 03 80280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02 3 03 88280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02 3 03 88320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128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3134,9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3134,9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02 5 00 00000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3134,9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1122,6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02 5 01 82010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1120,6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02 5 01 82010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«Финансовое обеспечение деятельности муниципальных казенных  учреждений»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02 5 02 00000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2012,3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w:t>
            </w:r>
            <w:r w:rsidRPr="004C0A56">
              <w:rPr>
                <w:sz w:val="20"/>
                <w:szCs w:val="20"/>
              </w:rPr>
              <w:lastRenderedPageBreak/>
              <w:t>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02 5 02 80590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1868,3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02 5 02 80590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144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СОЦИАЛЬНАЯ ПОЛИТИКА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7 849,9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Охрана семьи и детства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7 849,9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7 849,9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576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576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02 1 01 78150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576</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7 273,9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02 4 05 00000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93,1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02 4 05 52600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93,1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выплат приемной семье на содержание подопечных детей»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02 4 07 00000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1 691,0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Выплаты приемной семье на содержание подопечных детей в рамках подпрограммы «Социальная поддержка детей-сирот и детей, </w:t>
            </w:r>
            <w:r w:rsidRPr="004C0A56">
              <w:rPr>
                <w:sz w:val="20"/>
                <w:szCs w:val="20"/>
              </w:rPr>
              <w:lastRenderedPageBreak/>
              <w:t>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02 4 07 78180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1 691,0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«Обеспечение выплат семьям опекунов на содержание подопечных детей»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02 4 08 00000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3 580,0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02 4 08 78200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3 580,0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выплаты вознаграждения, причитающегося приемному родителю»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02 4 10 00000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1 799,0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02 4 10 78190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1 799,0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единовременной выплаты при передаче ребенка на воспитание в семью»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02 4 11 00000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Единовременная выплата при передаче ребенка на воспитание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02 4 11 78210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02 4 12 00000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110,8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Единовременная выплата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924</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02 4 12 78220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110,8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МКУ "Центр физической культуры и спорта"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6 957,0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ФИЗИЧЕСКАЯ КУЛЬТУРА И СПОРТ</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6 957,0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Массовый спорт</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6 957,0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физической культуры и спорта»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6 957,0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«Организация и проведение </w:t>
            </w:r>
            <w:r w:rsidRPr="004C0A56">
              <w:rPr>
                <w:b/>
                <w:bCs/>
                <w:sz w:val="20"/>
                <w:szCs w:val="20"/>
              </w:rPr>
              <w:lastRenderedPageBreak/>
              <w:t>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w:t>
            </w:r>
            <w:r w:rsidRPr="004C0A56">
              <w:rPr>
                <w:sz w:val="20"/>
                <w:szCs w:val="20"/>
              </w:rPr>
              <w:lastRenderedPageBreak/>
              <w:t>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6 957,0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«Развитие физической культуры и спорта в муниципальных  учреждениях»</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13 1 02 00000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6480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13 1 02 00590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2322</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13 1 02 00590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1773</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13 1 02 00590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2385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предоставления муниципальных услуг»</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13 1 03 00000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477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926</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13 1 03 80410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477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Отдел финансов администрации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44 851,3</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124 347,8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ОБЩЕГОСУДАРСТВЕННЫЕ ВОПРОСЫ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14 609,7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4 929,7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4 929,7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«Обеспечение реализации муниципальной программы» муниципальной программы Репьевского </w:t>
            </w:r>
            <w:r w:rsidRPr="004C0A56">
              <w:rPr>
                <w:b/>
                <w:bCs/>
                <w:sz w:val="20"/>
                <w:szCs w:val="20"/>
              </w:rPr>
              <w:lastRenderedPageBreak/>
              <w:t>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39 3 00 00000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4 929,7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«Финансовое обеспечение деятельности органов местного самоуправления»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39 3 01 00000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4929,7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39 3 01 82010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4432,7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39 3 01 82010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497</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Резервные фонды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9 680,0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9 680,0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9 680,0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39 1 04 00000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9 680,0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w:t>
            </w:r>
            <w:r w:rsidRPr="004C0A56">
              <w:rPr>
                <w:sz w:val="20"/>
                <w:szCs w:val="20"/>
              </w:rPr>
              <w:lastRenderedPageBreak/>
              <w:t>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39 1 04 20540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6680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НАЦИОНАЛЬНАЯ ЭКОНОМИКА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35 510,9</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42 414,9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Дорожное хозяйство(дорожные фонды)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35 510,9</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42 339,9</w:t>
            </w:r>
          </w:p>
        </w:tc>
      </w:tr>
      <w:tr w:rsidR="00194EEC" w:rsidRPr="004C0A56" w:rsidTr="00194EEC">
        <w:trPr>
          <w:trHeight w:val="20"/>
        </w:trPr>
        <w:tc>
          <w:tcPr>
            <w:tcW w:w="1424"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транспортной системы»</w:t>
            </w:r>
          </w:p>
        </w:tc>
        <w:tc>
          <w:tcPr>
            <w:tcW w:w="37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194EEC">
        <w:trPr>
          <w:trHeight w:val="20"/>
        </w:trPr>
        <w:tc>
          <w:tcPr>
            <w:tcW w:w="1424" w:type="pct"/>
            <w:tcBorders>
              <w:top w:val="nil"/>
              <w:left w:val="single" w:sz="8" w:space="0" w:color="auto"/>
              <w:bottom w:val="single" w:sz="8"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Подрограмма «Развитие дорожного хозяйства в Репьевском муниципальном районе» </w:t>
            </w:r>
          </w:p>
        </w:tc>
        <w:tc>
          <w:tcPr>
            <w:tcW w:w="37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194EEC">
        <w:trPr>
          <w:trHeight w:val="20"/>
        </w:trPr>
        <w:tc>
          <w:tcPr>
            <w:tcW w:w="1424" w:type="pct"/>
            <w:tcBorders>
              <w:top w:val="nil"/>
              <w:left w:val="single" w:sz="8" w:space="0" w:color="auto"/>
              <w:bottom w:val="single" w:sz="8"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«Развитие сети автомобильных дорог общего пользования»</w:t>
            </w:r>
          </w:p>
        </w:tc>
        <w:tc>
          <w:tcPr>
            <w:tcW w:w="37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24 1 01 81290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194EEC">
        <w:trPr>
          <w:trHeight w:val="20"/>
        </w:trPr>
        <w:tc>
          <w:tcPr>
            <w:tcW w:w="1424" w:type="pct"/>
            <w:tcBorders>
              <w:top w:val="nil"/>
              <w:left w:val="single" w:sz="8" w:space="0" w:color="auto"/>
              <w:bottom w:val="nil"/>
              <w:right w:val="single" w:sz="8"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372" w:type="pct"/>
            <w:tcBorders>
              <w:top w:val="nil"/>
              <w:left w:val="single" w:sz="4" w:space="0" w:color="auto"/>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24 1 01 81290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194EEC">
        <w:trPr>
          <w:trHeight w:val="20"/>
        </w:trPr>
        <w:tc>
          <w:tcPr>
            <w:tcW w:w="14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35 510,9</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35 510,9</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28 303,1</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28 303,1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"Развитие сети автомобильных дорог общего пользования"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28 303,1</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28 303,1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Капитальный ремонт и ремонт автомобильных дорог общего пользования местного значения в рамках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39 1 02 78850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28 303,1</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28 303,1</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w:t>
            </w:r>
            <w:r w:rsidRPr="004C0A56">
              <w:rPr>
                <w:b/>
                <w:bCs/>
                <w:sz w:val="20"/>
                <w:szCs w:val="20"/>
              </w:rPr>
              <w:lastRenderedPageBreak/>
              <w:t>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7 207,8</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7 207,8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Основное мероприятие "Развитие сети автомобильных дорог общего пользования"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39 2 08 00000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7 207,8</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7 207,8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на капитальный ремонт и ремонт автомобильных дорог общего пользования местного значения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39 2 08 78850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7 207,8</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7 207,8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национальной экономики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«Реализация мероприятий активной политики занятости населения»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39 1 01 78430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Жилищно-коммунальное хозяйство</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Другие вопросы в области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«Создание условий для </w:t>
            </w:r>
            <w:r w:rsidRPr="004C0A56">
              <w:rPr>
                <w:b/>
                <w:bCs/>
                <w:sz w:val="20"/>
                <w:szCs w:val="20"/>
              </w:rPr>
              <w:lastRenderedPageBreak/>
              <w:t>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w:t>
            </w:r>
            <w:r w:rsidRPr="004C0A56">
              <w:rPr>
                <w:sz w:val="20"/>
                <w:szCs w:val="20"/>
              </w:rPr>
              <w:lastRenderedPageBreak/>
              <w:t>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«Строительство систем водоснабжения и водоотведения Воронежской области»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39 2 09 00000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194EEC">
        <w:trPr>
          <w:trHeight w:val="20"/>
        </w:trPr>
        <w:tc>
          <w:tcPr>
            <w:tcW w:w="1424" w:type="pct"/>
            <w:tcBorders>
              <w:top w:val="nil"/>
              <w:left w:val="single" w:sz="4" w:space="0" w:color="auto"/>
              <w:bottom w:val="nil"/>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Субсидии на софинансирование капитальных вложений в объекты муниципальной собственности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7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39 2 09 78100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194EEC">
        <w:trPr>
          <w:trHeight w:val="20"/>
        </w:trPr>
        <w:tc>
          <w:tcPr>
            <w:tcW w:w="14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Образование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1 570,0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34 999,8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Дошкольное образование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Мероприятия государственной программы Российской Федерации "Доступная среда" на 2011 - 2020 годы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R0270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220,0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1 000,0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Общее образование</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33 751,8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Муниципальная программа Репьевского муниципального района  «Развитие </w:t>
            </w:r>
            <w:r w:rsidRPr="004C0A56">
              <w:rPr>
                <w:b/>
                <w:bCs/>
                <w:sz w:val="20"/>
                <w:szCs w:val="20"/>
              </w:rPr>
              <w:lastRenderedPageBreak/>
              <w:t>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lastRenderedPageBreak/>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33 751,8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 xml:space="preserve">Подпрограмма"Развитие дошкольного и общего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33 751,8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общего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33 751,8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02 1 02 00590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3 746,0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28 805,8</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02 1 02 80200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1 000,0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02 1 02 88130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Молодежная политика и оздоровление детей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02 3 00 00000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«Организация круглогодичного оздоровления детей и молодежи»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02 3 03 00000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w:t>
            </w:r>
            <w:r w:rsidRPr="004C0A56">
              <w:rPr>
                <w:sz w:val="20"/>
                <w:szCs w:val="20"/>
              </w:rPr>
              <w:lastRenderedPageBreak/>
              <w:t xml:space="preserve">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02 3 03 88320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СОЦИАЛЬНАЯ ПОЛИТИКА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Социальное обеспечение населения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«Реализация мероприятий активной политики занятости населения»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140,0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39 1 01 80810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социальной политики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780,0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780,0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780,0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02 1 01 00000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780,0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780,0</w:t>
            </w:r>
          </w:p>
        </w:tc>
      </w:tr>
      <w:tr w:rsidR="00194EEC" w:rsidRPr="004C0A56" w:rsidTr="00194EEC">
        <w:trPr>
          <w:trHeight w:val="20"/>
        </w:trPr>
        <w:tc>
          <w:tcPr>
            <w:tcW w:w="1424" w:type="pct"/>
            <w:tcBorders>
              <w:top w:val="nil"/>
              <w:left w:val="single" w:sz="4" w:space="0" w:color="auto"/>
              <w:bottom w:val="nil"/>
              <w:right w:val="nil"/>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Мероприятия государственной программы Российской Федерации "Доступная среда" на 2011 - 2020 годы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7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R0270</w:t>
            </w:r>
          </w:p>
        </w:tc>
        <w:tc>
          <w:tcPr>
            <w:tcW w:w="447" w:type="pct"/>
            <w:gridSpan w:val="5"/>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780,0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780,0</w:t>
            </w:r>
          </w:p>
        </w:tc>
      </w:tr>
      <w:tr w:rsidR="00194EEC" w:rsidRPr="004C0A56" w:rsidTr="00194EEC">
        <w:trPr>
          <w:trHeight w:val="20"/>
        </w:trPr>
        <w:tc>
          <w:tcPr>
            <w:tcW w:w="14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ОБСЛУЖИВАНИЕ ГОСУДАРСТВЕННОГО И МУНИЦИПАЛЬНОГО ДОЛГА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Обслуживание государственного внутреннего и муниципального долга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«Управление муниципальным долгом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39 1 05 00000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39 1 05 27880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26 613,0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Дотации на выравнивание бюджетной обеспеченности субъектов Российской Федерации и муниципальных образований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4 965,0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4 965,0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4 965,0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«Выравнивание бюджетной обеспеченности муниципальных образований»</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39 2 02 00000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4965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Выравнивание бюджетной обеспеченности поселений в рамках подпрограммы «Создание </w:t>
            </w:r>
            <w:r w:rsidRPr="004C0A56">
              <w:rPr>
                <w:sz w:val="20"/>
                <w:szCs w:val="20"/>
              </w:rPr>
              <w:lastRenderedPageBreak/>
              <w:t>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39 2 02 78020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3065</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39 2 02 88020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1900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Иные дотации</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21 648,0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21 648,0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39 2 00 00000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21 648,0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«Поддержка мер по обеспечению сбалансированности местных бюджетов»</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39 2 03 00000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21 648,0</w:t>
            </w:r>
          </w:p>
        </w:tc>
      </w:tr>
      <w:tr w:rsidR="00194EEC" w:rsidRPr="004C0A56" w:rsidTr="00194EEC">
        <w:trPr>
          <w:trHeight w:val="20"/>
        </w:trPr>
        <w:tc>
          <w:tcPr>
            <w:tcW w:w="1424"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7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927</w:t>
            </w:r>
          </w:p>
        </w:tc>
        <w:tc>
          <w:tcPr>
            <w:tcW w:w="373"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447"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745" w:type="pct"/>
            <w:gridSpan w:val="2"/>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39 2 03 88030</w:t>
            </w:r>
          </w:p>
        </w:tc>
        <w:tc>
          <w:tcPr>
            <w:tcW w:w="447" w:type="pct"/>
            <w:gridSpan w:val="5"/>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9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21 648,0</w:t>
            </w:r>
          </w:p>
        </w:tc>
      </w:tr>
    </w:tbl>
    <w:p w:rsidR="00194EEC" w:rsidRPr="004C0A56" w:rsidRDefault="00194EEC" w:rsidP="00194EEC">
      <w:pPr>
        <w:spacing w:line="240" w:lineRule="auto"/>
        <w:rPr>
          <w:sz w:val="20"/>
          <w:szCs w:val="20"/>
        </w:rPr>
      </w:pPr>
      <w:r w:rsidRPr="004C0A56">
        <w:rPr>
          <w:sz w:val="20"/>
          <w:szCs w:val="20"/>
        </w:rPr>
        <w:t>»;</w:t>
      </w:r>
    </w:p>
    <w:p w:rsidR="00194EEC" w:rsidRPr="004C0A56" w:rsidRDefault="00194EEC" w:rsidP="00194EEC">
      <w:pPr>
        <w:spacing w:line="240" w:lineRule="auto"/>
        <w:rPr>
          <w:bCs/>
          <w:sz w:val="20"/>
          <w:szCs w:val="20"/>
        </w:rPr>
      </w:pPr>
      <w:r w:rsidRPr="004C0A56">
        <w:rPr>
          <w:sz w:val="20"/>
          <w:szCs w:val="20"/>
        </w:rPr>
        <w:t>2.4 Приложение 12</w:t>
      </w:r>
      <w:r w:rsidRPr="004C0A56">
        <w:rPr>
          <w:bCs/>
          <w:sz w:val="20"/>
          <w:szCs w:val="20"/>
        </w:rPr>
        <w:t xml:space="preserve"> к Решению «Распределение бюджетных ассигнований по разделам, подразделам, целевым статьям ( муниципальным программам Репьевского муниципального района и непрограммным направления деятельности), группам видов расходов классификации расходов районного бюджета на 2017 год» изложить в следующей редакции:</w:t>
      </w:r>
    </w:p>
    <w:p w:rsidR="00194EEC" w:rsidRPr="004C0A56" w:rsidRDefault="00194EEC" w:rsidP="00194EEC">
      <w:pPr>
        <w:spacing w:line="240" w:lineRule="auto"/>
        <w:jc w:val="center"/>
        <w:rPr>
          <w:bCs/>
          <w:sz w:val="20"/>
          <w:szCs w:val="20"/>
        </w:rPr>
      </w:pPr>
    </w:p>
    <w:p w:rsidR="00194EEC" w:rsidRPr="004C0A56" w:rsidRDefault="00194EEC" w:rsidP="00194EEC">
      <w:pPr>
        <w:spacing w:line="240" w:lineRule="auto"/>
        <w:ind w:firstLine="720"/>
        <w:rPr>
          <w:sz w:val="20"/>
          <w:szCs w:val="20"/>
        </w:rPr>
      </w:pPr>
      <w:r>
        <w:rPr>
          <w:sz w:val="20"/>
          <w:szCs w:val="20"/>
        </w:rPr>
        <w:lastRenderedPageBreak/>
        <w:t>«</w:t>
      </w:r>
    </w:p>
    <w:p w:rsidR="00194EEC" w:rsidRPr="004C0A56" w:rsidRDefault="00194EEC" w:rsidP="00194EEC">
      <w:pPr>
        <w:tabs>
          <w:tab w:val="left" w:pos="4253"/>
        </w:tabs>
        <w:spacing w:line="240" w:lineRule="auto"/>
        <w:ind w:left="4536" w:firstLine="0"/>
        <w:rPr>
          <w:sz w:val="20"/>
          <w:szCs w:val="20"/>
        </w:rPr>
      </w:pPr>
      <w:r w:rsidRPr="004C0A56">
        <w:rPr>
          <w:sz w:val="20"/>
          <w:szCs w:val="20"/>
        </w:rPr>
        <w:t>ПРИЛОЖЕНИЕ 12</w:t>
      </w:r>
    </w:p>
    <w:p w:rsidR="00194EEC" w:rsidRPr="004C0A56" w:rsidRDefault="00194EEC" w:rsidP="00194EEC">
      <w:pPr>
        <w:tabs>
          <w:tab w:val="left" w:pos="4253"/>
        </w:tabs>
        <w:spacing w:line="240" w:lineRule="auto"/>
        <w:ind w:left="4536" w:firstLine="0"/>
        <w:jc w:val="center"/>
        <w:rPr>
          <w:sz w:val="20"/>
          <w:szCs w:val="20"/>
        </w:rPr>
      </w:pPr>
    </w:p>
    <w:p w:rsidR="00194EEC" w:rsidRPr="004C0A56" w:rsidRDefault="00194EEC" w:rsidP="00194EEC">
      <w:pPr>
        <w:tabs>
          <w:tab w:val="left" w:pos="4253"/>
        </w:tabs>
        <w:spacing w:line="240" w:lineRule="auto"/>
        <w:ind w:left="4536" w:firstLine="0"/>
        <w:rPr>
          <w:sz w:val="20"/>
          <w:szCs w:val="20"/>
        </w:rPr>
      </w:pPr>
      <w:r w:rsidRPr="004C0A56">
        <w:rPr>
          <w:sz w:val="20"/>
          <w:szCs w:val="20"/>
        </w:rPr>
        <w:t>к решению Совета народных депутатов</w:t>
      </w:r>
    </w:p>
    <w:p w:rsidR="00194EEC" w:rsidRPr="004C0A56" w:rsidRDefault="00194EEC" w:rsidP="00194EEC">
      <w:pPr>
        <w:tabs>
          <w:tab w:val="left" w:pos="4253"/>
        </w:tabs>
        <w:spacing w:line="240" w:lineRule="auto"/>
        <w:ind w:left="4536" w:firstLine="0"/>
        <w:rPr>
          <w:sz w:val="20"/>
          <w:szCs w:val="20"/>
        </w:rPr>
      </w:pPr>
      <w:r w:rsidRPr="004C0A56">
        <w:rPr>
          <w:sz w:val="20"/>
          <w:szCs w:val="20"/>
        </w:rPr>
        <w:t>Репьевского муниципального района</w:t>
      </w:r>
    </w:p>
    <w:p w:rsidR="00194EEC" w:rsidRPr="004C0A56" w:rsidRDefault="00194EEC" w:rsidP="00194EEC">
      <w:pPr>
        <w:tabs>
          <w:tab w:val="left" w:pos="4253"/>
        </w:tabs>
        <w:spacing w:line="240" w:lineRule="auto"/>
        <w:ind w:left="4536" w:firstLine="0"/>
        <w:rPr>
          <w:sz w:val="20"/>
          <w:szCs w:val="20"/>
        </w:rPr>
      </w:pPr>
      <w:r w:rsidRPr="004C0A56">
        <w:rPr>
          <w:sz w:val="20"/>
          <w:szCs w:val="20"/>
        </w:rPr>
        <w:t>«О бюджете Репьевского</w:t>
      </w:r>
    </w:p>
    <w:p w:rsidR="00194EEC" w:rsidRPr="004C0A56" w:rsidRDefault="00194EEC" w:rsidP="00194EEC">
      <w:pPr>
        <w:tabs>
          <w:tab w:val="left" w:pos="4253"/>
        </w:tabs>
        <w:spacing w:line="240" w:lineRule="auto"/>
        <w:ind w:left="4536" w:firstLine="0"/>
        <w:rPr>
          <w:sz w:val="20"/>
          <w:szCs w:val="20"/>
        </w:rPr>
      </w:pPr>
      <w:r w:rsidRPr="004C0A56">
        <w:rPr>
          <w:sz w:val="20"/>
          <w:szCs w:val="20"/>
        </w:rPr>
        <w:t>муниципального района на 2017 год и на плановый период 2018 и 2019 годов»</w:t>
      </w:r>
    </w:p>
    <w:p w:rsidR="00194EEC" w:rsidRDefault="00194EEC" w:rsidP="00194EEC">
      <w:pPr>
        <w:tabs>
          <w:tab w:val="left" w:pos="4253"/>
        </w:tabs>
        <w:spacing w:line="240" w:lineRule="auto"/>
        <w:ind w:left="4536" w:firstLine="0"/>
        <w:rPr>
          <w:sz w:val="20"/>
          <w:szCs w:val="20"/>
        </w:rPr>
      </w:pPr>
      <w:r w:rsidRPr="004C0A56">
        <w:rPr>
          <w:sz w:val="20"/>
          <w:szCs w:val="20"/>
        </w:rPr>
        <w:t>от 23.12.2016 года №65</w:t>
      </w:r>
    </w:p>
    <w:p w:rsidR="00194EEC" w:rsidRPr="004C0A56" w:rsidRDefault="00194EEC" w:rsidP="00194EEC">
      <w:pPr>
        <w:tabs>
          <w:tab w:val="left" w:pos="4253"/>
        </w:tabs>
        <w:spacing w:line="240" w:lineRule="auto"/>
        <w:rPr>
          <w:sz w:val="20"/>
          <w:szCs w:val="20"/>
        </w:rPr>
      </w:pPr>
    </w:p>
    <w:tbl>
      <w:tblPr>
        <w:tblW w:w="5000" w:type="pct"/>
        <w:tblLook w:val="04A0" w:firstRow="1" w:lastRow="0" w:firstColumn="1" w:lastColumn="0" w:noHBand="0" w:noVBand="1"/>
      </w:tblPr>
      <w:tblGrid>
        <w:gridCol w:w="4712"/>
        <w:gridCol w:w="667"/>
        <w:gridCol w:w="668"/>
        <w:gridCol w:w="1464"/>
        <w:gridCol w:w="826"/>
        <w:gridCol w:w="1180"/>
        <w:gridCol w:w="1187"/>
      </w:tblGrid>
      <w:tr w:rsidR="00194EEC" w:rsidRPr="004C0A56" w:rsidTr="00451794">
        <w:trPr>
          <w:trHeight w:val="20"/>
        </w:trPr>
        <w:tc>
          <w:tcPr>
            <w:tcW w:w="3894" w:type="pct"/>
            <w:gridSpan w:val="5"/>
            <w:vMerge w:val="restar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Распределение бюджетных ассигнований по разделам, подразделам, целевым статьям ( муниципальным программам Репьевского муниципального района и непрограммным направления деятельности), группам видов расходов классификации расходов районного бюджета  на 2017 год</w:t>
            </w:r>
          </w:p>
        </w:tc>
        <w:tc>
          <w:tcPr>
            <w:tcW w:w="551"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554"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r>
      <w:tr w:rsidR="00194EEC" w:rsidRPr="004C0A56" w:rsidTr="00451794">
        <w:trPr>
          <w:trHeight w:val="20"/>
        </w:trPr>
        <w:tc>
          <w:tcPr>
            <w:tcW w:w="3894" w:type="pct"/>
            <w:gridSpan w:val="5"/>
            <w:vMerge/>
            <w:tcBorders>
              <w:top w:val="nil"/>
              <w:left w:val="nil"/>
              <w:bottom w:val="nil"/>
              <w:right w:val="nil"/>
            </w:tcBorders>
            <w:vAlign w:val="center"/>
            <w:hideMark/>
          </w:tcPr>
          <w:p w:rsidR="00194EEC" w:rsidRPr="004C0A56" w:rsidRDefault="00194EEC" w:rsidP="00194EEC">
            <w:pPr>
              <w:spacing w:line="240" w:lineRule="auto"/>
              <w:ind w:firstLine="0"/>
              <w:rPr>
                <w:b/>
                <w:bCs/>
                <w:sz w:val="20"/>
                <w:szCs w:val="20"/>
              </w:rPr>
            </w:pPr>
          </w:p>
        </w:tc>
        <w:tc>
          <w:tcPr>
            <w:tcW w:w="551"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554"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r>
      <w:tr w:rsidR="00194EEC" w:rsidRPr="004C0A56" w:rsidTr="00451794">
        <w:trPr>
          <w:trHeight w:val="20"/>
        </w:trPr>
        <w:tc>
          <w:tcPr>
            <w:tcW w:w="3894" w:type="pct"/>
            <w:gridSpan w:val="5"/>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                                                                   </w:t>
            </w:r>
          </w:p>
        </w:tc>
        <w:tc>
          <w:tcPr>
            <w:tcW w:w="551"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554"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r>
      <w:tr w:rsidR="00194EEC" w:rsidRPr="004C0A56" w:rsidTr="00451794">
        <w:trPr>
          <w:trHeight w:val="20"/>
        </w:trPr>
        <w:tc>
          <w:tcPr>
            <w:tcW w:w="2201"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312"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312"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684"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386"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551"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p>
        </w:tc>
        <w:tc>
          <w:tcPr>
            <w:tcW w:w="554" w:type="pct"/>
            <w:tcBorders>
              <w:top w:val="nil"/>
              <w:left w:val="nil"/>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(тыс.руб)</w:t>
            </w:r>
          </w:p>
        </w:tc>
      </w:tr>
      <w:tr w:rsidR="00194EEC" w:rsidRPr="004C0A56" w:rsidTr="00451794">
        <w:trPr>
          <w:trHeight w:val="230"/>
        </w:trPr>
        <w:tc>
          <w:tcPr>
            <w:tcW w:w="22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Наименование</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Рз</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ПР</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ЦСР</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ВР</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изменения</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Сумма с учетом изменений</w:t>
            </w:r>
          </w:p>
        </w:tc>
      </w:tr>
      <w:tr w:rsidR="00194EEC" w:rsidRPr="004C0A56" w:rsidTr="00451794">
        <w:trPr>
          <w:trHeight w:val="230"/>
        </w:trPr>
        <w:tc>
          <w:tcPr>
            <w:tcW w:w="2201"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194EEC" w:rsidRPr="004C0A56" w:rsidRDefault="00194EEC" w:rsidP="00194EEC">
            <w:pPr>
              <w:spacing w:line="240" w:lineRule="auto"/>
              <w:ind w:firstLine="0"/>
              <w:rPr>
                <w:b/>
                <w:bCs/>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194EEC" w:rsidRPr="004C0A56" w:rsidRDefault="00194EEC" w:rsidP="00194EEC">
            <w:pPr>
              <w:spacing w:line="240" w:lineRule="auto"/>
              <w:ind w:firstLine="0"/>
              <w:rPr>
                <w:b/>
                <w:bCs/>
                <w:sz w:val="20"/>
                <w:szCs w:val="20"/>
              </w:rPr>
            </w:pP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 </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 </w:t>
            </w:r>
          </w:p>
        </w:tc>
        <w:tc>
          <w:tcPr>
            <w:tcW w:w="551"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 </w:t>
            </w:r>
          </w:p>
        </w:tc>
      </w:tr>
      <w:tr w:rsidR="00194EEC" w:rsidRPr="004C0A56" w:rsidTr="00451794">
        <w:trPr>
          <w:trHeight w:val="20"/>
          <w:tblHeader/>
        </w:trPr>
        <w:tc>
          <w:tcPr>
            <w:tcW w:w="22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w:t>
            </w:r>
          </w:p>
        </w:tc>
        <w:tc>
          <w:tcPr>
            <w:tcW w:w="551"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В С Е Г О</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72 462,7</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323 652,6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ОБЩЕГОСУДАРСТВЕННЫЕ ВОПРОСЫ</w:t>
            </w:r>
          </w:p>
        </w:tc>
        <w:tc>
          <w:tcPr>
            <w:tcW w:w="312"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312"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684"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2 900,0</w:t>
            </w:r>
          </w:p>
        </w:tc>
        <w:tc>
          <w:tcPr>
            <w:tcW w:w="554"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42098,7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2"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11884,3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11884,3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11884,3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11884,3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10011,2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342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w:t>
            </w:r>
            <w:r w:rsidRPr="004C0A56">
              <w:rPr>
                <w:sz w:val="20"/>
                <w:szCs w:val="20"/>
              </w:rPr>
              <w:lastRenderedPageBreak/>
              <w:t>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26 1 01 82020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1491,1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4929,7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4929,7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39 3 00 00000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4929,7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39 3 01 00000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4929,7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39 3 01 82010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4432,7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39 3 01 82010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497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w:t>
            </w:r>
            <w:r w:rsidRPr="004C0A56">
              <w:rPr>
                <w:sz w:val="20"/>
                <w:szCs w:val="20"/>
              </w:rPr>
              <w:lastRenderedPageBreak/>
              <w:t>«Обеспечение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39 3 01 82010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Резервные фонды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9680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9680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9680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39 1 04 00000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2 500,0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9680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39 1 04 20540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6680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общегосударственные вопросы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15604,7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02 4 14 00000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(Расходы на выплаты персоналу в целях обеспечения выполнения функций </w:t>
            </w:r>
            <w:r w:rsidRPr="004C0A56">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02 4 14 78240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537,2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02 4 14 78240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235,8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14495,7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828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376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26 1 02 78090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261,7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26 1 02 78090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114,3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«Финансовое обеспечение выполнения других расходных обязательств»</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26 1 04 00000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26 1 04 80200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Основное мероприятие «Осуществление государственных полномочий по созданию и </w:t>
            </w:r>
            <w:r w:rsidRPr="004C0A56">
              <w:rPr>
                <w:sz w:val="20"/>
                <w:szCs w:val="20"/>
              </w:rPr>
              <w:lastRenderedPageBreak/>
              <w:t>организации деятельности комиссий по делам несовершеннолетних и защите их прав»</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26 1 19 00000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387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26 1 19 78080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272,1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26 1 19 78080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114,9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13667,7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выполнения других расходных обязательств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26 2 02 80200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подведомственных учреждений»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26 2 03 00000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13580,7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26 2 03 00590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5841,7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26 2 03 00590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7684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r w:rsidRPr="004C0A56">
              <w:rPr>
                <w:sz w:val="20"/>
                <w:szCs w:val="20"/>
              </w:rPr>
              <w:lastRenderedPageBreak/>
              <w:t>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26 2 03 00590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336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210,7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эффективности деятельности административных комиссий»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58 1 05 00000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210,7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58 1 05 78470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210,7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58 2 00 00000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125,3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эффективности деятельности административных комиссий»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58 2 05 00000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125,3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58 2 05 78470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125,3</w:t>
            </w:r>
          </w:p>
        </w:tc>
      </w:tr>
      <w:tr w:rsidR="00194EEC" w:rsidRPr="004C0A56" w:rsidTr="00451794">
        <w:trPr>
          <w:trHeight w:val="20"/>
        </w:trPr>
        <w:tc>
          <w:tcPr>
            <w:tcW w:w="2201" w:type="pct"/>
            <w:tcBorders>
              <w:top w:val="nil"/>
              <w:left w:val="single" w:sz="4" w:space="0" w:color="auto"/>
              <w:bottom w:val="nil"/>
              <w:right w:val="nil"/>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Национальная безопасность и правоохранительная деятельность</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200,0</w:t>
            </w:r>
          </w:p>
        </w:tc>
      </w:tr>
      <w:tr w:rsidR="00194EEC" w:rsidRPr="004C0A56" w:rsidTr="00451794">
        <w:trPr>
          <w:trHeight w:val="20"/>
        </w:trPr>
        <w:tc>
          <w:tcPr>
            <w:tcW w:w="2201"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451794">
        <w:trPr>
          <w:trHeight w:val="20"/>
        </w:trPr>
        <w:tc>
          <w:tcPr>
            <w:tcW w:w="22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«Управление муниципальным имуществом» муниципальной программы Репьевского муниципального района «Муниципальное управление Репьевского </w:t>
            </w:r>
            <w:r w:rsidRPr="004C0A56">
              <w:rPr>
                <w:b/>
                <w:bCs/>
                <w:sz w:val="20"/>
                <w:szCs w:val="20"/>
              </w:rPr>
              <w:lastRenderedPageBreak/>
              <w:t>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lastRenderedPageBreak/>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lastRenderedPageBreak/>
              <w:t>Основное мероприятие «Финансовое обеспечение выполнения других расходных обязательств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26 2 02 00000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Резервный фонд правительства ВО(проведение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26 2 02 20570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w:t>
            </w:r>
          </w:p>
        </w:tc>
      </w:tr>
      <w:tr w:rsidR="00194EEC" w:rsidRPr="004C0A56" w:rsidTr="00451794">
        <w:trPr>
          <w:trHeight w:val="20"/>
        </w:trPr>
        <w:tc>
          <w:tcPr>
            <w:tcW w:w="2201" w:type="pct"/>
            <w:tcBorders>
              <w:top w:val="nil"/>
              <w:left w:val="single" w:sz="4" w:space="0" w:color="auto"/>
              <w:bottom w:val="nil"/>
              <w:right w:val="nil"/>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национальной безопасности и правоохранительной деятельности</w:t>
            </w:r>
          </w:p>
        </w:tc>
        <w:tc>
          <w:tcPr>
            <w:tcW w:w="312" w:type="pct"/>
            <w:tcBorders>
              <w:top w:val="nil"/>
              <w:left w:val="single" w:sz="4" w:space="0" w:color="auto"/>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312"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684"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nil"/>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451794">
        <w:trPr>
          <w:trHeight w:val="20"/>
        </w:trPr>
        <w:tc>
          <w:tcPr>
            <w:tcW w:w="2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312"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312"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684"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«Комплексные меры по профилактике правонарушений в Репьевском муниципальном районе»</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08 1 01 80200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НАЦИОНАЛЬНАЯ ЭКОНОМИКА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35 510,9</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43 785,6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Сельское хозяйство и рыболовство</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1220,7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1220,7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25 2 00 00000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1220,7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проведения противоэпизоотических мероприятий»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34,8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w:t>
            </w:r>
            <w:r w:rsidRPr="004C0A56">
              <w:rPr>
                <w:sz w:val="20"/>
                <w:szCs w:val="20"/>
              </w:rPr>
              <w:lastRenderedPageBreak/>
              <w:t>(Закупка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25 2 01 78800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34,8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Основное мероприятие «Финансовое обеспечение деятельности подведомственных учреждений»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25 2 04 00000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1185,9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25 2 04 00590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1169,8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25 2 04 00590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25 2 04 00590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Дорожное хозяйство(дорожные фонды)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35 510,9</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42 339,9</w:t>
            </w:r>
          </w:p>
        </w:tc>
      </w:tr>
      <w:tr w:rsidR="00194EEC" w:rsidRPr="004C0A56" w:rsidTr="00451794">
        <w:trPr>
          <w:trHeight w:val="20"/>
        </w:trPr>
        <w:tc>
          <w:tcPr>
            <w:tcW w:w="2201"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транспортной системы»</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451794">
        <w:trPr>
          <w:trHeight w:val="20"/>
        </w:trPr>
        <w:tc>
          <w:tcPr>
            <w:tcW w:w="2201" w:type="pct"/>
            <w:tcBorders>
              <w:top w:val="nil"/>
              <w:left w:val="single" w:sz="8" w:space="0" w:color="auto"/>
              <w:bottom w:val="single" w:sz="8"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Подрограмма «Развитие дорожного хозяйства в Репьевском муниципальном районе» </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451794">
        <w:trPr>
          <w:trHeight w:val="20"/>
        </w:trPr>
        <w:tc>
          <w:tcPr>
            <w:tcW w:w="2201" w:type="pct"/>
            <w:tcBorders>
              <w:top w:val="nil"/>
              <w:left w:val="single" w:sz="8" w:space="0" w:color="auto"/>
              <w:bottom w:val="single" w:sz="8" w:space="0" w:color="auto"/>
              <w:right w:val="single" w:sz="8"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«Развитие сети автомобильных дорог общего пользования</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24 1 01 81290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451794">
        <w:trPr>
          <w:trHeight w:val="20"/>
        </w:trPr>
        <w:tc>
          <w:tcPr>
            <w:tcW w:w="2201" w:type="pct"/>
            <w:tcBorders>
              <w:top w:val="nil"/>
              <w:left w:val="single" w:sz="8" w:space="0" w:color="auto"/>
              <w:bottom w:val="single" w:sz="8" w:space="0" w:color="auto"/>
              <w:right w:val="single" w:sz="8"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24 1 01 81290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6 829,0</w:t>
            </w:r>
          </w:p>
        </w:tc>
      </w:tr>
      <w:tr w:rsidR="00194EEC" w:rsidRPr="004C0A56" w:rsidTr="00451794">
        <w:trPr>
          <w:trHeight w:val="20"/>
        </w:trPr>
        <w:tc>
          <w:tcPr>
            <w:tcW w:w="22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35 510,9</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35 510,9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«Управление муниципальными финансами» муниципальной программы Репьевского муниципального района </w:t>
            </w:r>
            <w:r w:rsidRPr="004C0A56">
              <w:rPr>
                <w:b/>
                <w:bCs/>
                <w:sz w:val="20"/>
                <w:szCs w:val="20"/>
              </w:rPr>
              <w:lastRenderedPageBreak/>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28 303,1</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28 303,1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Основное мероприятие "Развитие сети автомобильных дорог общего пользования"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28 303,1</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28 303,1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Капитальный ремонт и ремонт автомобильных дорог общего пользования местного значения в рамках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39 1 02 78850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28 303,1</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28 303,1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7 207,8</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7 207,8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"Развитие сети автомобильных дорог общего пользования"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39 2 08 00000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7 207,8</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7 207,8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на капитальный ремонт и ремонт автомобильных дорог общего пользования местного значения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39 2 08 78850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7 207,8</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7 207,8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национальной экономики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225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«Экономическое развитие и инновационная экономика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«Финансовая поддержка субъектов малого и среднего предпринимательства»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15 1 03 00000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15 1 03 88640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150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«Реализация мероприятий активной политики занятости населения»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39 1 01 78430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ЖИЛИЩНО-КОММУНАЛЬНОЕ ХОЗЯЙСТВО</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10 490,4</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10 690,4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Коммунальное хозяйство</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6200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«Энергоэффективность и развитие энергетики»»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6200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6200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30 1 02 00000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6200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4C0A56">
              <w:rPr>
                <w:b/>
                <w:bCs/>
                <w:sz w:val="20"/>
                <w:szCs w:val="20"/>
              </w:rPr>
              <w:t>»</w:t>
            </w:r>
            <w:r w:rsidRPr="004C0A56">
              <w:rPr>
                <w:sz w:val="20"/>
                <w:szCs w:val="20"/>
              </w:rPr>
              <w:t>»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30 1 02 81220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6200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Жилищно-коммунальное хозяйство</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Другие вопросы в области жилищно-коммунального хозяйства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Муниципальная программа"Управление муниципальными финансами, создание условий для эффективного и ответственного управления муниципальными финансами, повышение </w:t>
            </w:r>
            <w:r w:rsidRPr="004C0A56">
              <w:rPr>
                <w:b/>
                <w:bCs/>
                <w:sz w:val="20"/>
                <w:szCs w:val="20"/>
              </w:rPr>
              <w:lastRenderedPageBreak/>
              <w:t>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«Строительство систем водоснабжения и водоотведения Воронежской области»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39 2 09 00000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451794">
        <w:trPr>
          <w:trHeight w:val="20"/>
        </w:trPr>
        <w:tc>
          <w:tcPr>
            <w:tcW w:w="2201" w:type="pct"/>
            <w:tcBorders>
              <w:top w:val="nil"/>
              <w:left w:val="single" w:sz="4" w:space="0" w:color="auto"/>
              <w:bottom w:val="nil"/>
              <w:right w:val="nil"/>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Субсидии на софинансирование капитальных вложений в объекты муниципальной собственности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39 2 09 78100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4 490,4</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4 490,4</w:t>
            </w:r>
          </w:p>
        </w:tc>
      </w:tr>
      <w:tr w:rsidR="00194EEC" w:rsidRPr="004C0A56" w:rsidTr="00451794">
        <w:trPr>
          <w:trHeight w:val="20"/>
        </w:trPr>
        <w:tc>
          <w:tcPr>
            <w:tcW w:w="22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ОБРАЗОВАНИЕ</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11 455,8</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147846,7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Дошкольное образование</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30424,5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30424,5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30424,5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1 220,0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30 424,5</w:t>
            </w:r>
          </w:p>
        </w:tc>
      </w:tr>
      <w:tr w:rsidR="00194EEC" w:rsidRPr="004C0A56" w:rsidTr="00451794">
        <w:trPr>
          <w:trHeight w:val="20"/>
        </w:trPr>
        <w:tc>
          <w:tcPr>
            <w:tcW w:w="2201" w:type="pct"/>
            <w:tcBorders>
              <w:top w:val="nil"/>
              <w:left w:val="single" w:sz="4" w:space="0" w:color="auto"/>
              <w:bottom w:val="nil"/>
              <w:right w:val="nil"/>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Мероприятия государственной программы Российской Федерации "Доступная среда" на 2011 - 2020 годы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R0270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220,0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220,0</w:t>
            </w:r>
          </w:p>
        </w:tc>
      </w:tr>
      <w:tr w:rsidR="00194EEC" w:rsidRPr="004C0A56" w:rsidTr="00451794">
        <w:trPr>
          <w:trHeight w:val="20"/>
        </w:trPr>
        <w:tc>
          <w:tcPr>
            <w:tcW w:w="22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2856,1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r w:rsidRPr="004C0A56">
              <w:rPr>
                <w:sz w:val="20"/>
                <w:szCs w:val="20"/>
              </w:rPr>
              <w:lastRenderedPageBreak/>
              <w:t>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4752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1 000,0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790</w:t>
            </w:r>
          </w:p>
        </w:tc>
      </w:tr>
      <w:tr w:rsidR="00194EEC" w:rsidRPr="004C0A56" w:rsidTr="00451794">
        <w:trPr>
          <w:trHeight w:val="20"/>
        </w:trPr>
        <w:tc>
          <w:tcPr>
            <w:tcW w:w="2201" w:type="pct"/>
            <w:tcBorders>
              <w:top w:val="nil"/>
              <w:left w:val="single" w:sz="4" w:space="0" w:color="auto"/>
              <w:bottom w:val="nil"/>
              <w:right w:val="nil"/>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Резервный фонд правительства Воронежской области (ремонт здания детского сада в с.Россошь) в рамках подпрограммы «Развитие дошкольного и общего образования» муниципальной программы Репьевского муниципального района «Развитие образования»(Закупка товаров, работ и услуг для обеспечения государственных (муниципальных) нужд)</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02 1 01 20540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r>
      <w:tr w:rsidR="00194EEC" w:rsidRPr="004C0A56" w:rsidTr="00451794">
        <w:trPr>
          <w:trHeight w:val="20"/>
        </w:trPr>
        <w:tc>
          <w:tcPr>
            <w:tcW w:w="22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02 1 01 78290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20608,4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02 1 01 78290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198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Общее образование</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8 464,0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103415,5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8 464,0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103415,5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8 464,0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103415,5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общего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8 464,0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103415,5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На создание в общеобразовательных организациях,расположенных в сельской местности,условий для занятий физкультурой и </w:t>
            </w:r>
            <w:r w:rsidRPr="004C0A56">
              <w:rPr>
                <w:sz w:val="20"/>
                <w:szCs w:val="20"/>
              </w:rPr>
              <w:lastRenderedPageBreak/>
              <w:t>спортом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L0970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4 000,0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На создание в общеобразовательных организациях,расположенных в сельской местности,условий для занятий физкультурой и спортом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R0970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1 500,0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2 300,0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14124,1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350,0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3 746,0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630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42791,5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317,1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lastRenderedPageBreak/>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28 805,8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02 1 02 78130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414,0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414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2391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1 000,0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02 1 02 88130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02 1 02 88130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02 1 02 88370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3246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Дополнительное образование детей</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959,8</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9768,8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Муниципальная программа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312"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959,8</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9768,8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959,8</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9768,8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инфраструктуры и обновление содержания дополнительного образования детей»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414,8</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3336,4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Поддержка отрасли культуры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01 R5190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159,8</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159,8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255,0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2952,6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213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«Выявление и поддержка одаренных детей и талантливой молодежи»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02 2 02 00000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545,0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6432,4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02 2 02 00590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545,0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6367,4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w:t>
            </w:r>
            <w:r w:rsidRPr="004C0A56">
              <w:rPr>
                <w:sz w:val="20"/>
                <w:szCs w:val="20"/>
              </w:rPr>
              <w:lastRenderedPageBreak/>
              <w:t>(муниципальных)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02 2 02 00590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64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02 2 02 00590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Молодежная политика и оздоровление детей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1103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1103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02 3 00 00000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1103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02 3 02 00000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02 3 02 88340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«Организация круглогодичного оздоровления детей и молодежи»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812,0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1093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02 3 03 78320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759,1</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759,1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Оздоровление детей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02 3 03 78410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52,9</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52,9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02 3 03 80280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02 3 03 88280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Организация отдыха и оздоровления детей и молодежи в рамках подпрограммы «Организация </w:t>
            </w:r>
            <w:r w:rsidRPr="004C0A56">
              <w:rPr>
                <w:sz w:val="20"/>
                <w:szCs w:val="20"/>
              </w:rPr>
              <w:lastRenderedPageBreak/>
              <w:t>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02 3 03 88320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128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02 3 03 88320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3134,9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3134,9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02 5 00 00000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3134,9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1122,6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1120,6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02 5 01 82010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t>Основное мероприятие «Финансовое обеспечение деятельности муниципальных казенных  учреждений»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02 5 02 00000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2012,3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02 5 02 80590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1868,3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w:t>
            </w:r>
            <w:r w:rsidRPr="004C0A56">
              <w:rPr>
                <w:sz w:val="20"/>
                <w:szCs w:val="20"/>
              </w:rPr>
              <w:lastRenderedPageBreak/>
              <w:t>муниципального района «Развитие образования»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02 5 02 80590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144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07</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09</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02 5 02 80590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КУЛЬТУРА, КИНЕМАТОГРАФИЯ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5 763,3</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26979,8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Культура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5 763,3</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25778,8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5 763,3</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25778,8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1 334,3</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5784,8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1 338,8</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5784,8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Поддержка отрасли культуры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01 R5190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1 333,0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5413,5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350,5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11 1 01 00590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«Содействие сохранению и развитию муниципальных учреждений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11 1 02 00000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-4,5</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11 1 02 51440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-4,5</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«Организация и проведение мероприятий, посвященных значимым событиям российской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11 1 03 00000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 xml:space="preserve">Мероприятия в сфере культуры и кинематографии в </w:t>
            </w:r>
            <w:r w:rsidRPr="004C0A56">
              <w:rPr>
                <w:sz w:val="20"/>
                <w:szCs w:val="20"/>
              </w:rPr>
              <w:lastRenderedPageBreak/>
              <w:t>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11 1 03 64860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Подпрограмма «Развитие культуры » муниципальной программы Репьевского муниципального района «Развитие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11 3 00 00000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4 429,0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19273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«Сохранение и развитие объектов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11 3 01 00000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4 429,0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19273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Поддержка отрасли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3 01 R5190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262,0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11 3 01 00590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3 367,0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15020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11 3 01 00590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800,0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3774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11 3 01 00590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217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11 5 00 00000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721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«Содействие сохранению и развитию муниципальных учреждений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11 5 02 00000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721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11 5 02 88440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721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Другие вопросы в области культуры, кинематографии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1201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1201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11 4 00 00000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1201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 xml:space="preserve">Основное мероприятие «Финансовое обеспечение </w:t>
            </w:r>
            <w:r w:rsidRPr="004C0A56">
              <w:rPr>
                <w:sz w:val="20"/>
                <w:szCs w:val="20"/>
              </w:rPr>
              <w:lastRenderedPageBreak/>
              <w:t>деятельности  органов местного самоуправления»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11 4 01 00000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1201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11 4 01 82010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1157</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11 4 01 82010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08</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11 4 01 82010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СОЦИАЛЬНАЯ ПОЛИТИКА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6 092,3</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18181,4</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Пенсионное обеспечение</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2990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2990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2990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«Организация обеспечения социальных выплат отдельным категориям граждан»</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26 1 03 00000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2990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26 1 03 80470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2940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26 1 03 80550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Социальное обеспечение населения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5 321,2</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6516,5</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05 0 00 00000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1911,2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05 1 00 00000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1911,2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жильем молодых семей»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05 1 01 00000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1 911,2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 1 01 L0200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 1 01 L0200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500,0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500,0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05 1 01 R0200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1 411,2</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1 411,2</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4287,3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«Устойчивое развитие сельских территорий муниципального района  на 2014-2020 годы»</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25 3 00 00000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4287,3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25 3 01 00000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4 287,3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 3 01 L0180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377,3</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194EEC" w:rsidRPr="004C0A56" w:rsidRDefault="00194EEC" w:rsidP="00194EEC">
            <w:pPr>
              <w:spacing w:line="240" w:lineRule="auto"/>
              <w:ind w:firstLine="0"/>
              <w:rPr>
                <w:sz w:val="20"/>
                <w:szCs w:val="20"/>
              </w:rPr>
            </w:pPr>
            <w:r w:rsidRPr="004C0A56">
              <w:rPr>
                <w:sz w:val="20"/>
                <w:szCs w:val="20"/>
              </w:rPr>
              <w:t xml:space="preserve">Реализация мероприятий федеральной целевой </w:t>
            </w:r>
            <w:r w:rsidRPr="004C0A56">
              <w:rPr>
                <w:sz w:val="20"/>
                <w:szCs w:val="20"/>
              </w:rPr>
              <w:lastRenderedPageBreak/>
              <w:t>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lastRenderedPageBreak/>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25 3 01 R0180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3 910,0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3 910,0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178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178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«Организация обеспечения социальных выплат отдельным категориям граждан»</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26 1 03 00000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178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26 1 03 80620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178</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«Реализация мероприятий активной политики занятости населения»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39 1 01 00000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140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03</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39 1 01 80810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140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Охрана семьи и детства</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7849,9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7849,9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b/>
                <w:bCs/>
                <w:sz w:val="20"/>
                <w:szCs w:val="20"/>
              </w:rPr>
            </w:pPr>
            <w:r w:rsidRPr="004C0A56">
              <w:rPr>
                <w:b/>
                <w:bCs/>
                <w:sz w:val="20"/>
                <w:szCs w:val="20"/>
              </w:rPr>
              <w:lastRenderedPageBreak/>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576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02 1 01 00000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576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02 1 01 78150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576</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b/>
                <w:bCs/>
                <w:sz w:val="20"/>
                <w:szCs w:val="20"/>
              </w:rPr>
            </w:pPr>
            <w:r w:rsidRPr="004C0A56">
              <w:rPr>
                <w:b/>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-8,9</w:t>
            </w:r>
          </w:p>
        </w:tc>
        <w:tc>
          <w:tcPr>
            <w:tcW w:w="55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7273,9</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02 4 05 00000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93,1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rPr>
                <w:sz w:val="20"/>
                <w:szCs w:val="20"/>
              </w:rPr>
            </w:pPr>
            <w:r w:rsidRPr="004C0A56">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02 4 05 52600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93,1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выплат приемной семье на содержание подопечных детей»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02 4 07 00000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1691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02 4 07 78180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1691</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выплат семьям опекунов на содержание подопечных детей»</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02 4 08 00000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3580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02 4 08 78200</w:t>
            </w:r>
          </w:p>
        </w:tc>
        <w:tc>
          <w:tcPr>
            <w:tcW w:w="386"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3580</w:t>
            </w:r>
          </w:p>
        </w:tc>
      </w:tr>
      <w:tr w:rsidR="00194EEC" w:rsidRPr="004C0A56" w:rsidTr="00451794">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194EEC" w:rsidRPr="004C0A56" w:rsidRDefault="00194EEC" w:rsidP="00194EEC">
            <w:pPr>
              <w:spacing w:line="240" w:lineRule="auto"/>
              <w:ind w:firstLine="0"/>
              <w:rPr>
                <w:sz w:val="20"/>
                <w:szCs w:val="20"/>
              </w:rPr>
            </w:pPr>
            <w:r w:rsidRPr="004C0A56">
              <w:rPr>
                <w:sz w:val="20"/>
                <w:szCs w:val="20"/>
              </w:rPr>
              <w:t>Основное мероприятие «Обеспечение выплаты вознаграждения, причитающегося приемному родителю»</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02 4 10 00000</w:t>
            </w:r>
          </w:p>
        </w:tc>
        <w:tc>
          <w:tcPr>
            <w:tcW w:w="386"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194EEC" w:rsidRPr="004C0A56" w:rsidRDefault="00194EEC" w:rsidP="00194EEC">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194EEC" w:rsidRPr="004C0A56" w:rsidRDefault="00194EEC" w:rsidP="00194EEC">
            <w:pPr>
              <w:spacing w:line="240" w:lineRule="auto"/>
              <w:ind w:firstLine="0"/>
              <w:jc w:val="center"/>
              <w:rPr>
                <w:sz w:val="20"/>
                <w:szCs w:val="20"/>
              </w:rPr>
            </w:pPr>
            <w:r w:rsidRPr="004C0A56">
              <w:rPr>
                <w:sz w:val="20"/>
                <w:szCs w:val="20"/>
              </w:rPr>
              <w:t>1799</w:t>
            </w:r>
          </w:p>
        </w:tc>
      </w:tr>
    </w:tbl>
    <w:p w:rsidR="00194EEC" w:rsidRDefault="00194EEC" w:rsidP="00451794">
      <w:pPr>
        <w:spacing w:line="240" w:lineRule="auto"/>
        <w:ind w:firstLine="0"/>
        <w:jc w:val="center"/>
        <w:rPr>
          <w:b/>
          <w:noProof/>
          <w:sz w:val="20"/>
          <w:szCs w:val="20"/>
        </w:rPr>
      </w:pPr>
    </w:p>
    <w:sectPr w:rsidR="00194EEC" w:rsidSect="00C87F8E">
      <w:headerReference w:type="default" r:id="rId12"/>
      <w:pgSz w:w="11906" w:h="16838"/>
      <w:pgMar w:top="1134" w:right="567" w:bottom="709" w:left="85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C9" w:rsidRDefault="00666BC9" w:rsidP="000663F8">
      <w:pPr>
        <w:spacing w:line="240" w:lineRule="auto"/>
      </w:pPr>
      <w:r>
        <w:separator/>
      </w:r>
    </w:p>
  </w:endnote>
  <w:endnote w:type="continuationSeparator" w:id="0">
    <w:p w:rsidR="00666BC9" w:rsidRDefault="00666BC9"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194EEC" w:rsidRDefault="00194EEC">
        <w:pPr>
          <w:pStyle w:val="ac"/>
          <w:jc w:val="center"/>
        </w:pPr>
        <w:r>
          <w:fldChar w:fldCharType="begin"/>
        </w:r>
        <w:r>
          <w:instrText>PAGE   \* MERGEFORMAT</w:instrText>
        </w:r>
        <w:r>
          <w:fldChar w:fldCharType="separate"/>
        </w:r>
        <w:r w:rsidR="00586BEC" w:rsidRPr="00586BEC">
          <w:rPr>
            <w:noProof/>
            <w:lang w:val="ru-RU"/>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EC" w:rsidRDefault="00194EE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C9" w:rsidRDefault="00666BC9" w:rsidP="000663F8">
      <w:pPr>
        <w:spacing w:line="240" w:lineRule="auto"/>
      </w:pPr>
      <w:r>
        <w:separator/>
      </w:r>
    </w:p>
  </w:footnote>
  <w:footnote w:type="continuationSeparator" w:id="0">
    <w:p w:rsidR="00666BC9" w:rsidRDefault="00666BC9"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EC" w:rsidRDefault="00194EEC"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EC" w:rsidRPr="00C10279" w:rsidRDefault="00194EEC" w:rsidP="00E4419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200E8A"/>
    <w:lvl w:ilvl="0">
      <w:start w:val="1"/>
      <w:numFmt w:val="decimal"/>
      <w:lvlText w:val="%1."/>
      <w:lvlJc w:val="left"/>
      <w:pPr>
        <w:tabs>
          <w:tab w:val="num" w:pos="1492"/>
        </w:tabs>
        <w:ind w:left="1492" w:hanging="360"/>
      </w:pPr>
    </w:lvl>
  </w:abstractNum>
  <w:abstractNum w:abstractNumId="1">
    <w:nsid w:val="FFFFFF7D"/>
    <w:multiLevelType w:val="singleLevel"/>
    <w:tmpl w:val="DDF004F2"/>
    <w:lvl w:ilvl="0">
      <w:start w:val="1"/>
      <w:numFmt w:val="decimal"/>
      <w:lvlText w:val="%1."/>
      <w:lvlJc w:val="left"/>
      <w:pPr>
        <w:tabs>
          <w:tab w:val="num" w:pos="1209"/>
        </w:tabs>
        <w:ind w:left="1209" w:hanging="360"/>
      </w:pPr>
    </w:lvl>
  </w:abstractNum>
  <w:abstractNum w:abstractNumId="2">
    <w:nsid w:val="FFFFFF7E"/>
    <w:multiLevelType w:val="singleLevel"/>
    <w:tmpl w:val="058C4A76"/>
    <w:lvl w:ilvl="0">
      <w:start w:val="1"/>
      <w:numFmt w:val="decimal"/>
      <w:lvlText w:val="%1."/>
      <w:lvlJc w:val="left"/>
      <w:pPr>
        <w:tabs>
          <w:tab w:val="num" w:pos="926"/>
        </w:tabs>
        <w:ind w:left="926" w:hanging="360"/>
      </w:pPr>
    </w:lvl>
  </w:abstractNum>
  <w:abstractNum w:abstractNumId="3">
    <w:nsid w:val="FFFFFF7F"/>
    <w:multiLevelType w:val="singleLevel"/>
    <w:tmpl w:val="113EE9CE"/>
    <w:lvl w:ilvl="0">
      <w:start w:val="1"/>
      <w:numFmt w:val="decimal"/>
      <w:lvlText w:val="%1."/>
      <w:lvlJc w:val="left"/>
      <w:pPr>
        <w:tabs>
          <w:tab w:val="num" w:pos="643"/>
        </w:tabs>
        <w:ind w:left="643" w:hanging="360"/>
      </w:pPr>
    </w:lvl>
  </w:abstractNum>
  <w:abstractNum w:abstractNumId="4">
    <w:nsid w:val="FFFFFF80"/>
    <w:multiLevelType w:val="singleLevel"/>
    <w:tmpl w:val="35E277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ACD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3CF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D24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922C48"/>
    <w:lvl w:ilvl="0">
      <w:start w:val="1"/>
      <w:numFmt w:val="decimal"/>
      <w:lvlText w:val="%1."/>
      <w:lvlJc w:val="left"/>
      <w:pPr>
        <w:tabs>
          <w:tab w:val="num" w:pos="360"/>
        </w:tabs>
        <w:ind w:left="360" w:hanging="360"/>
      </w:pPr>
    </w:lvl>
  </w:abstractNum>
  <w:abstractNum w:abstractNumId="9">
    <w:nsid w:val="FFFFFF89"/>
    <w:multiLevelType w:val="singleLevel"/>
    <w:tmpl w:val="EE720A9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23">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D43CBD"/>
    <w:multiLevelType w:val="hybridMultilevel"/>
    <w:tmpl w:val="DFD0D3E0"/>
    <w:lvl w:ilvl="0" w:tplc="A308F80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4"/>
  </w:num>
  <w:num w:numId="4">
    <w:abstractNumId w:val="26"/>
  </w:num>
  <w:num w:numId="5">
    <w:abstractNumId w:val="23"/>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54"/>
    <w:rsid w:val="00006B33"/>
    <w:rsid w:val="00007804"/>
    <w:rsid w:val="00013796"/>
    <w:rsid w:val="00013AE5"/>
    <w:rsid w:val="00024FE4"/>
    <w:rsid w:val="000313CF"/>
    <w:rsid w:val="0003151E"/>
    <w:rsid w:val="0003427A"/>
    <w:rsid w:val="000415F8"/>
    <w:rsid w:val="000465A8"/>
    <w:rsid w:val="000471AC"/>
    <w:rsid w:val="000476C4"/>
    <w:rsid w:val="00051345"/>
    <w:rsid w:val="000542F0"/>
    <w:rsid w:val="00057160"/>
    <w:rsid w:val="000641B4"/>
    <w:rsid w:val="000663F8"/>
    <w:rsid w:val="00067F84"/>
    <w:rsid w:val="000708FE"/>
    <w:rsid w:val="00071335"/>
    <w:rsid w:val="00072280"/>
    <w:rsid w:val="00072EDA"/>
    <w:rsid w:val="00074895"/>
    <w:rsid w:val="000751AF"/>
    <w:rsid w:val="000751FE"/>
    <w:rsid w:val="00076517"/>
    <w:rsid w:val="00076F7F"/>
    <w:rsid w:val="00080EE9"/>
    <w:rsid w:val="00081D4F"/>
    <w:rsid w:val="000824AD"/>
    <w:rsid w:val="0009039D"/>
    <w:rsid w:val="00092B31"/>
    <w:rsid w:val="00093006"/>
    <w:rsid w:val="00094851"/>
    <w:rsid w:val="00095447"/>
    <w:rsid w:val="00097AE6"/>
    <w:rsid w:val="000A31A9"/>
    <w:rsid w:val="000B5215"/>
    <w:rsid w:val="000B7E25"/>
    <w:rsid w:val="000C6CC9"/>
    <w:rsid w:val="000D48E0"/>
    <w:rsid w:val="000E07E2"/>
    <w:rsid w:val="000E1FF6"/>
    <w:rsid w:val="000E3433"/>
    <w:rsid w:val="000E371A"/>
    <w:rsid w:val="000F4A4B"/>
    <w:rsid w:val="000F5CAC"/>
    <w:rsid w:val="000F7BC9"/>
    <w:rsid w:val="001002D1"/>
    <w:rsid w:val="001033DC"/>
    <w:rsid w:val="00104970"/>
    <w:rsid w:val="00112305"/>
    <w:rsid w:val="0011556B"/>
    <w:rsid w:val="00115AAE"/>
    <w:rsid w:val="00116557"/>
    <w:rsid w:val="001209F6"/>
    <w:rsid w:val="0013161D"/>
    <w:rsid w:val="00134F98"/>
    <w:rsid w:val="0013644C"/>
    <w:rsid w:val="00142742"/>
    <w:rsid w:val="00145985"/>
    <w:rsid w:val="00147666"/>
    <w:rsid w:val="0015163B"/>
    <w:rsid w:val="00153A0B"/>
    <w:rsid w:val="00155CB9"/>
    <w:rsid w:val="00160276"/>
    <w:rsid w:val="001626BF"/>
    <w:rsid w:val="001642B5"/>
    <w:rsid w:val="00165787"/>
    <w:rsid w:val="001657CF"/>
    <w:rsid w:val="00165C7A"/>
    <w:rsid w:val="001706C9"/>
    <w:rsid w:val="00170EF8"/>
    <w:rsid w:val="00172838"/>
    <w:rsid w:val="00174AD7"/>
    <w:rsid w:val="00181B02"/>
    <w:rsid w:val="0018265B"/>
    <w:rsid w:val="00185AB8"/>
    <w:rsid w:val="00187018"/>
    <w:rsid w:val="00187BCF"/>
    <w:rsid w:val="0019061F"/>
    <w:rsid w:val="00191630"/>
    <w:rsid w:val="00194EEC"/>
    <w:rsid w:val="00195F4E"/>
    <w:rsid w:val="001A1639"/>
    <w:rsid w:val="001A5463"/>
    <w:rsid w:val="001B08C3"/>
    <w:rsid w:val="001B2438"/>
    <w:rsid w:val="001B79A3"/>
    <w:rsid w:val="001C10EB"/>
    <w:rsid w:val="001C1F7D"/>
    <w:rsid w:val="001C5B10"/>
    <w:rsid w:val="001D03FC"/>
    <w:rsid w:val="001D2C34"/>
    <w:rsid w:val="001D5615"/>
    <w:rsid w:val="001E484E"/>
    <w:rsid w:val="001F3D2D"/>
    <w:rsid w:val="001F5AD5"/>
    <w:rsid w:val="002078BE"/>
    <w:rsid w:val="00212E47"/>
    <w:rsid w:val="00217866"/>
    <w:rsid w:val="002179AF"/>
    <w:rsid w:val="00222CD9"/>
    <w:rsid w:val="00230632"/>
    <w:rsid w:val="00230766"/>
    <w:rsid w:val="00233727"/>
    <w:rsid w:val="00234CEF"/>
    <w:rsid w:val="0023519A"/>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B197B"/>
    <w:rsid w:val="002B2E13"/>
    <w:rsid w:val="002B7518"/>
    <w:rsid w:val="002C0552"/>
    <w:rsid w:val="002C79C1"/>
    <w:rsid w:val="002D03F1"/>
    <w:rsid w:val="002D1B80"/>
    <w:rsid w:val="002D6765"/>
    <w:rsid w:val="002E0035"/>
    <w:rsid w:val="002E0DEF"/>
    <w:rsid w:val="002E21C7"/>
    <w:rsid w:val="002E6C5D"/>
    <w:rsid w:val="002E75D6"/>
    <w:rsid w:val="002F0750"/>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61E38"/>
    <w:rsid w:val="00362403"/>
    <w:rsid w:val="0036624B"/>
    <w:rsid w:val="00371B70"/>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5AAA"/>
    <w:rsid w:val="003E010F"/>
    <w:rsid w:val="003E24DE"/>
    <w:rsid w:val="003E2EA8"/>
    <w:rsid w:val="003E5C65"/>
    <w:rsid w:val="003E65AB"/>
    <w:rsid w:val="003E7CA9"/>
    <w:rsid w:val="003F12F1"/>
    <w:rsid w:val="003F25E0"/>
    <w:rsid w:val="003F4FE9"/>
    <w:rsid w:val="00404255"/>
    <w:rsid w:val="00407D59"/>
    <w:rsid w:val="00411570"/>
    <w:rsid w:val="00412B58"/>
    <w:rsid w:val="00412BBE"/>
    <w:rsid w:val="00416DD6"/>
    <w:rsid w:val="00421BDE"/>
    <w:rsid w:val="00426CEC"/>
    <w:rsid w:val="00427C42"/>
    <w:rsid w:val="00431F25"/>
    <w:rsid w:val="00435700"/>
    <w:rsid w:val="00451794"/>
    <w:rsid w:val="00456AFD"/>
    <w:rsid w:val="00456E71"/>
    <w:rsid w:val="00460B3F"/>
    <w:rsid w:val="004623E4"/>
    <w:rsid w:val="00470335"/>
    <w:rsid w:val="00471263"/>
    <w:rsid w:val="00472633"/>
    <w:rsid w:val="004757FA"/>
    <w:rsid w:val="004905B4"/>
    <w:rsid w:val="00490AF8"/>
    <w:rsid w:val="00493A2F"/>
    <w:rsid w:val="004A1B50"/>
    <w:rsid w:val="004A31DD"/>
    <w:rsid w:val="004A49A8"/>
    <w:rsid w:val="004A565B"/>
    <w:rsid w:val="004A7B83"/>
    <w:rsid w:val="004B161A"/>
    <w:rsid w:val="004B2688"/>
    <w:rsid w:val="004B4654"/>
    <w:rsid w:val="004B6DBD"/>
    <w:rsid w:val="004C25C5"/>
    <w:rsid w:val="004C2878"/>
    <w:rsid w:val="004C34C8"/>
    <w:rsid w:val="004C4206"/>
    <w:rsid w:val="004C4CFB"/>
    <w:rsid w:val="004D26F3"/>
    <w:rsid w:val="004D2B89"/>
    <w:rsid w:val="004D5624"/>
    <w:rsid w:val="004D6729"/>
    <w:rsid w:val="004E6E85"/>
    <w:rsid w:val="004E73E0"/>
    <w:rsid w:val="004F1201"/>
    <w:rsid w:val="004F5C21"/>
    <w:rsid w:val="00502767"/>
    <w:rsid w:val="00503E86"/>
    <w:rsid w:val="005061A6"/>
    <w:rsid w:val="00507EAA"/>
    <w:rsid w:val="00513F7E"/>
    <w:rsid w:val="00514843"/>
    <w:rsid w:val="005233BB"/>
    <w:rsid w:val="00525461"/>
    <w:rsid w:val="00532B83"/>
    <w:rsid w:val="0053314A"/>
    <w:rsid w:val="00534F55"/>
    <w:rsid w:val="0053566F"/>
    <w:rsid w:val="005443DD"/>
    <w:rsid w:val="00554FD2"/>
    <w:rsid w:val="00555D24"/>
    <w:rsid w:val="005561BC"/>
    <w:rsid w:val="00564955"/>
    <w:rsid w:val="00571869"/>
    <w:rsid w:val="0057205B"/>
    <w:rsid w:val="00572A2C"/>
    <w:rsid w:val="0057603B"/>
    <w:rsid w:val="00576257"/>
    <w:rsid w:val="00584794"/>
    <w:rsid w:val="00586064"/>
    <w:rsid w:val="00586BEC"/>
    <w:rsid w:val="0059399E"/>
    <w:rsid w:val="005A53E1"/>
    <w:rsid w:val="005A6A92"/>
    <w:rsid w:val="005B1BCA"/>
    <w:rsid w:val="005B335F"/>
    <w:rsid w:val="005B3E8D"/>
    <w:rsid w:val="005B3F15"/>
    <w:rsid w:val="005C29F2"/>
    <w:rsid w:val="005C7DE4"/>
    <w:rsid w:val="005D1052"/>
    <w:rsid w:val="005D14CF"/>
    <w:rsid w:val="005D4B08"/>
    <w:rsid w:val="005D6BA1"/>
    <w:rsid w:val="005E0DEF"/>
    <w:rsid w:val="005E15CF"/>
    <w:rsid w:val="005F0DF6"/>
    <w:rsid w:val="005F1C28"/>
    <w:rsid w:val="005F6984"/>
    <w:rsid w:val="00602E53"/>
    <w:rsid w:val="006048BE"/>
    <w:rsid w:val="00612198"/>
    <w:rsid w:val="00612C91"/>
    <w:rsid w:val="00615989"/>
    <w:rsid w:val="00621A47"/>
    <w:rsid w:val="006237C4"/>
    <w:rsid w:val="00632442"/>
    <w:rsid w:val="0063288D"/>
    <w:rsid w:val="0063309A"/>
    <w:rsid w:val="0063524E"/>
    <w:rsid w:val="0063728B"/>
    <w:rsid w:val="00643BE2"/>
    <w:rsid w:val="00643DB5"/>
    <w:rsid w:val="00651B36"/>
    <w:rsid w:val="0065299C"/>
    <w:rsid w:val="00666BC9"/>
    <w:rsid w:val="006850FD"/>
    <w:rsid w:val="0068752A"/>
    <w:rsid w:val="00690B9D"/>
    <w:rsid w:val="0069115A"/>
    <w:rsid w:val="0069233E"/>
    <w:rsid w:val="00695019"/>
    <w:rsid w:val="00695987"/>
    <w:rsid w:val="006A54BB"/>
    <w:rsid w:val="006A5EF4"/>
    <w:rsid w:val="006C3148"/>
    <w:rsid w:val="006C3F7A"/>
    <w:rsid w:val="006C47A1"/>
    <w:rsid w:val="006C4E1F"/>
    <w:rsid w:val="006D15C1"/>
    <w:rsid w:val="006D36FA"/>
    <w:rsid w:val="006E5596"/>
    <w:rsid w:val="006E732B"/>
    <w:rsid w:val="006F34F9"/>
    <w:rsid w:val="006F666C"/>
    <w:rsid w:val="0070184B"/>
    <w:rsid w:val="00701E82"/>
    <w:rsid w:val="00704AED"/>
    <w:rsid w:val="00705685"/>
    <w:rsid w:val="0070656D"/>
    <w:rsid w:val="00710353"/>
    <w:rsid w:val="00710520"/>
    <w:rsid w:val="00712CFC"/>
    <w:rsid w:val="00721A75"/>
    <w:rsid w:val="007233C0"/>
    <w:rsid w:val="00723B3F"/>
    <w:rsid w:val="00724196"/>
    <w:rsid w:val="007246E0"/>
    <w:rsid w:val="00725423"/>
    <w:rsid w:val="00725945"/>
    <w:rsid w:val="0072595C"/>
    <w:rsid w:val="00725B6B"/>
    <w:rsid w:val="0073051D"/>
    <w:rsid w:val="00742300"/>
    <w:rsid w:val="00743A24"/>
    <w:rsid w:val="00744E2B"/>
    <w:rsid w:val="00745087"/>
    <w:rsid w:val="00752502"/>
    <w:rsid w:val="0076118E"/>
    <w:rsid w:val="00766184"/>
    <w:rsid w:val="00767996"/>
    <w:rsid w:val="00767CE7"/>
    <w:rsid w:val="007748FC"/>
    <w:rsid w:val="00775E78"/>
    <w:rsid w:val="00785C00"/>
    <w:rsid w:val="00786529"/>
    <w:rsid w:val="007874C9"/>
    <w:rsid w:val="0079214C"/>
    <w:rsid w:val="007945D3"/>
    <w:rsid w:val="00794F9B"/>
    <w:rsid w:val="00796C09"/>
    <w:rsid w:val="007A01C9"/>
    <w:rsid w:val="007A4B0B"/>
    <w:rsid w:val="007A626A"/>
    <w:rsid w:val="007B6CE5"/>
    <w:rsid w:val="007B7D73"/>
    <w:rsid w:val="007C09B1"/>
    <w:rsid w:val="007C0F35"/>
    <w:rsid w:val="007C26AF"/>
    <w:rsid w:val="007C30AD"/>
    <w:rsid w:val="007C46D1"/>
    <w:rsid w:val="007C496F"/>
    <w:rsid w:val="007C729B"/>
    <w:rsid w:val="007D1E42"/>
    <w:rsid w:val="007D43BE"/>
    <w:rsid w:val="007E4B31"/>
    <w:rsid w:val="007E54AC"/>
    <w:rsid w:val="007E5CF3"/>
    <w:rsid w:val="007F0BB9"/>
    <w:rsid w:val="007F6324"/>
    <w:rsid w:val="00802F3F"/>
    <w:rsid w:val="00805A9A"/>
    <w:rsid w:val="00810461"/>
    <w:rsid w:val="00810D8C"/>
    <w:rsid w:val="008110BC"/>
    <w:rsid w:val="00814171"/>
    <w:rsid w:val="00814FD3"/>
    <w:rsid w:val="008166A9"/>
    <w:rsid w:val="008213AA"/>
    <w:rsid w:val="00822E24"/>
    <w:rsid w:val="00826E30"/>
    <w:rsid w:val="00827EF4"/>
    <w:rsid w:val="0083266F"/>
    <w:rsid w:val="00834E9B"/>
    <w:rsid w:val="008376BA"/>
    <w:rsid w:val="0084361B"/>
    <w:rsid w:val="00843961"/>
    <w:rsid w:val="00844CE2"/>
    <w:rsid w:val="008479E2"/>
    <w:rsid w:val="00861FD4"/>
    <w:rsid w:val="00866A1F"/>
    <w:rsid w:val="008674B2"/>
    <w:rsid w:val="00872AC0"/>
    <w:rsid w:val="00876340"/>
    <w:rsid w:val="00876874"/>
    <w:rsid w:val="0088044E"/>
    <w:rsid w:val="00884D06"/>
    <w:rsid w:val="00886BC0"/>
    <w:rsid w:val="00891CA7"/>
    <w:rsid w:val="008A4B9E"/>
    <w:rsid w:val="008A7C31"/>
    <w:rsid w:val="008B0354"/>
    <w:rsid w:val="008B16C4"/>
    <w:rsid w:val="008B19CD"/>
    <w:rsid w:val="008B2442"/>
    <w:rsid w:val="008B3FCD"/>
    <w:rsid w:val="008B4689"/>
    <w:rsid w:val="008C2CAC"/>
    <w:rsid w:val="008C4B8A"/>
    <w:rsid w:val="008D2587"/>
    <w:rsid w:val="008D4E56"/>
    <w:rsid w:val="008D5C87"/>
    <w:rsid w:val="008D6D7C"/>
    <w:rsid w:val="008E02DF"/>
    <w:rsid w:val="008E0CB8"/>
    <w:rsid w:val="008E0CFE"/>
    <w:rsid w:val="008E14C1"/>
    <w:rsid w:val="008F1E01"/>
    <w:rsid w:val="008F3302"/>
    <w:rsid w:val="008F455A"/>
    <w:rsid w:val="008F552C"/>
    <w:rsid w:val="008F6146"/>
    <w:rsid w:val="009038FA"/>
    <w:rsid w:val="00905461"/>
    <w:rsid w:val="00905609"/>
    <w:rsid w:val="00906137"/>
    <w:rsid w:val="009075E3"/>
    <w:rsid w:val="0091474B"/>
    <w:rsid w:val="009157B8"/>
    <w:rsid w:val="00925736"/>
    <w:rsid w:val="0092740D"/>
    <w:rsid w:val="00931108"/>
    <w:rsid w:val="00931DC4"/>
    <w:rsid w:val="00932AFF"/>
    <w:rsid w:val="009336B3"/>
    <w:rsid w:val="0093563A"/>
    <w:rsid w:val="0093699D"/>
    <w:rsid w:val="00936CF9"/>
    <w:rsid w:val="009402A0"/>
    <w:rsid w:val="00940904"/>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42F8"/>
    <w:rsid w:val="009A5E76"/>
    <w:rsid w:val="009B0833"/>
    <w:rsid w:val="009B095A"/>
    <w:rsid w:val="009B0AC0"/>
    <w:rsid w:val="009B0F66"/>
    <w:rsid w:val="009B7A39"/>
    <w:rsid w:val="009C344A"/>
    <w:rsid w:val="009D2F6E"/>
    <w:rsid w:val="009D4BF1"/>
    <w:rsid w:val="009E1EED"/>
    <w:rsid w:val="009E2521"/>
    <w:rsid w:val="009E35FD"/>
    <w:rsid w:val="009F16CA"/>
    <w:rsid w:val="009F760C"/>
    <w:rsid w:val="00A011AD"/>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551A3"/>
    <w:rsid w:val="00A57F3C"/>
    <w:rsid w:val="00A60E5F"/>
    <w:rsid w:val="00A611E9"/>
    <w:rsid w:val="00A65C60"/>
    <w:rsid w:val="00A75C67"/>
    <w:rsid w:val="00A80796"/>
    <w:rsid w:val="00A8239B"/>
    <w:rsid w:val="00A824E2"/>
    <w:rsid w:val="00A87DFD"/>
    <w:rsid w:val="00A93479"/>
    <w:rsid w:val="00A93C91"/>
    <w:rsid w:val="00AA4F0A"/>
    <w:rsid w:val="00AA5C03"/>
    <w:rsid w:val="00AA74EB"/>
    <w:rsid w:val="00AB13E9"/>
    <w:rsid w:val="00AB4CCC"/>
    <w:rsid w:val="00AB526E"/>
    <w:rsid w:val="00AC2AED"/>
    <w:rsid w:val="00AC4854"/>
    <w:rsid w:val="00AC67BB"/>
    <w:rsid w:val="00AC7F5B"/>
    <w:rsid w:val="00AD3197"/>
    <w:rsid w:val="00AE06C5"/>
    <w:rsid w:val="00AE487D"/>
    <w:rsid w:val="00AF0CBF"/>
    <w:rsid w:val="00AF1694"/>
    <w:rsid w:val="00AF1BE5"/>
    <w:rsid w:val="00AF658E"/>
    <w:rsid w:val="00AF75BC"/>
    <w:rsid w:val="00B04ABB"/>
    <w:rsid w:val="00B05FE5"/>
    <w:rsid w:val="00B077F3"/>
    <w:rsid w:val="00B16BDE"/>
    <w:rsid w:val="00B17399"/>
    <w:rsid w:val="00B17D17"/>
    <w:rsid w:val="00B21281"/>
    <w:rsid w:val="00B240F6"/>
    <w:rsid w:val="00B251B8"/>
    <w:rsid w:val="00B263E3"/>
    <w:rsid w:val="00B401DB"/>
    <w:rsid w:val="00B450EA"/>
    <w:rsid w:val="00B55899"/>
    <w:rsid w:val="00B56B14"/>
    <w:rsid w:val="00B61461"/>
    <w:rsid w:val="00B725FB"/>
    <w:rsid w:val="00B76F2A"/>
    <w:rsid w:val="00B7753A"/>
    <w:rsid w:val="00B775E8"/>
    <w:rsid w:val="00B80144"/>
    <w:rsid w:val="00B80B1F"/>
    <w:rsid w:val="00B873EE"/>
    <w:rsid w:val="00B938E7"/>
    <w:rsid w:val="00B9485C"/>
    <w:rsid w:val="00B95780"/>
    <w:rsid w:val="00B95D70"/>
    <w:rsid w:val="00B97968"/>
    <w:rsid w:val="00BA227E"/>
    <w:rsid w:val="00BA6E92"/>
    <w:rsid w:val="00BA71EA"/>
    <w:rsid w:val="00BA7373"/>
    <w:rsid w:val="00BB1001"/>
    <w:rsid w:val="00BC3813"/>
    <w:rsid w:val="00BC42DA"/>
    <w:rsid w:val="00BC746A"/>
    <w:rsid w:val="00BD27E1"/>
    <w:rsid w:val="00BD30D6"/>
    <w:rsid w:val="00BD6714"/>
    <w:rsid w:val="00BE1C2A"/>
    <w:rsid w:val="00BE2735"/>
    <w:rsid w:val="00BE7966"/>
    <w:rsid w:val="00BF5F54"/>
    <w:rsid w:val="00BF62AF"/>
    <w:rsid w:val="00C006C1"/>
    <w:rsid w:val="00C007EE"/>
    <w:rsid w:val="00C017C5"/>
    <w:rsid w:val="00C02909"/>
    <w:rsid w:val="00C03D62"/>
    <w:rsid w:val="00C049CC"/>
    <w:rsid w:val="00C059D2"/>
    <w:rsid w:val="00C11571"/>
    <w:rsid w:val="00C13218"/>
    <w:rsid w:val="00C13566"/>
    <w:rsid w:val="00C246A6"/>
    <w:rsid w:val="00C31DFB"/>
    <w:rsid w:val="00C33A68"/>
    <w:rsid w:val="00C34FFA"/>
    <w:rsid w:val="00C41479"/>
    <w:rsid w:val="00C57AF7"/>
    <w:rsid w:val="00C6307B"/>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444A"/>
    <w:rsid w:val="00CA4D1E"/>
    <w:rsid w:val="00CA4EAA"/>
    <w:rsid w:val="00CA5E66"/>
    <w:rsid w:val="00CA6B55"/>
    <w:rsid w:val="00CB1456"/>
    <w:rsid w:val="00CB2966"/>
    <w:rsid w:val="00CC1E89"/>
    <w:rsid w:val="00CC5779"/>
    <w:rsid w:val="00CD1BBA"/>
    <w:rsid w:val="00CD2E1C"/>
    <w:rsid w:val="00CD2F5A"/>
    <w:rsid w:val="00CD4323"/>
    <w:rsid w:val="00CE2D7D"/>
    <w:rsid w:val="00CE330C"/>
    <w:rsid w:val="00CE4895"/>
    <w:rsid w:val="00CF03DF"/>
    <w:rsid w:val="00CF106B"/>
    <w:rsid w:val="00CF3800"/>
    <w:rsid w:val="00D00693"/>
    <w:rsid w:val="00D014AB"/>
    <w:rsid w:val="00D023B5"/>
    <w:rsid w:val="00D04711"/>
    <w:rsid w:val="00D04FBB"/>
    <w:rsid w:val="00D07859"/>
    <w:rsid w:val="00D10E6C"/>
    <w:rsid w:val="00D129F5"/>
    <w:rsid w:val="00D14D8C"/>
    <w:rsid w:val="00D20F35"/>
    <w:rsid w:val="00D222D8"/>
    <w:rsid w:val="00D301A4"/>
    <w:rsid w:val="00D31E63"/>
    <w:rsid w:val="00D323B5"/>
    <w:rsid w:val="00D344CC"/>
    <w:rsid w:val="00D3509E"/>
    <w:rsid w:val="00D36AA7"/>
    <w:rsid w:val="00D42D3D"/>
    <w:rsid w:val="00D477F2"/>
    <w:rsid w:val="00D51DA9"/>
    <w:rsid w:val="00D52D7D"/>
    <w:rsid w:val="00D608AC"/>
    <w:rsid w:val="00D64AF6"/>
    <w:rsid w:val="00D70EF9"/>
    <w:rsid w:val="00D7437C"/>
    <w:rsid w:val="00D774E6"/>
    <w:rsid w:val="00D82500"/>
    <w:rsid w:val="00D9184B"/>
    <w:rsid w:val="00D92C8A"/>
    <w:rsid w:val="00D92CFA"/>
    <w:rsid w:val="00D95CEA"/>
    <w:rsid w:val="00DA1306"/>
    <w:rsid w:val="00DA48A7"/>
    <w:rsid w:val="00DA546F"/>
    <w:rsid w:val="00DA68D5"/>
    <w:rsid w:val="00DA6DB0"/>
    <w:rsid w:val="00DA6F4D"/>
    <w:rsid w:val="00DB01FD"/>
    <w:rsid w:val="00DC30BF"/>
    <w:rsid w:val="00DC3FDE"/>
    <w:rsid w:val="00DD061D"/>
    <w:rsid w:val="00DD1D0A"/>
    <w:rsid w:val="00DD2513"/>
    <w:rsid w:val="00DD51C0"/>
    <w:rsid w:val="00DD7B7F"/>
    <w:rsid w:val="00DD7FE7"/>
    <w:rsid w:val="00DE75BA"/>
    <w:rsid w:val="00DF03C5"/>
    <w:rsid w:val="00DF293E"/>
    <w:rsid w:val="00DF3FC1"/>
    <w:rsid w:val="00DF78E2"/>
    <w:rsid w:val="00E0095D"/>
    <w:rsid w:val="00E04A85"/>
    <w:rsid w:val="00E06D19"/>
    <w:rsid w:val="00E1392F"/>
    <w:rsid w:val="00E215E1"/>
    <w:rsid w:val="00E23B8D"/>
    <w:rsid w:val="00E251ED"/>
    <w:rsid w:val="00E25FB2"/>
    <w:rsid w:val="00E31A89"/>
    <w:rsid w:val="00E32A2B"/>
    <w:rsid w:val="00E34BF4"/>
    <w:rsid w:val="00E37FFD"/>
    <w:rsid w:val="00E4154D"/>
    <w:rsid w:val="00E435FD"/>
    <w:rsid w:val="00E44194"/>
    <w:rsid w:val="00E47071"/>
    <w:rsid w:val="00E50AF3"/>
    <w:rsid w:val="00E51A8E"/>
    <w:rsid w:val="00E51DFB"/>
    <w:rsid w:val="00E51EF0"/>
    <w:rsid w:val="00E63311"/>
    <w:rsid w:val="00E63E56"/>
    <w:rsid w:val="00E65014"/>
    <w:rsid w:val="00E6508B"/>
    <w:rsid w:val="00E65111"/>
    <w:rsid w:val="00E67EA6"/>
    <w:rsid w:val="00E7099D"/>
    <w:rsid w:val="00E71027"/>
    <w:rsid w:val="00E744B1"/>
    <w:rsid w:val="00E74A89"/>
    <w:rsid w:val="00E74D6F"/>
    <w:rsid w:val="00E80103"/>
    <w:rsid w:val="00E826B5"/>
    <w:rsid w:val="00E85EBD"/>
    <w:rsid w:val="00E86180"/>
    <w:rsid w:val="00E87A25"/>
    <w:rsid w:val="00E87D90"/>
    <w:rsid w:val="00E90180"/>
    <w:rsid w:val="00E9071C"/>
    <w:rsid w:val="00E927F4"/>
    <w:rsid w:val="00E92B0B"/>
    <w:rsid w:val="00E931AB"/>
    <w:rsid w:val="00E95932"/>
    <w:rsid w:val="00E9689E"/>
    <w:rsid w:val="00EA0065"/>
    <w:rsid w:val="00EA1E20"/>
    <w:rsid w:val="00EA216F"/>
    <w:rsid w:val="00EA651C"/>
    <w:rsid w:val="00EA7322"/>
    <w:rsid w:val="00EB0DEB"/>
    <w:rsid w:val="00EB21E2"/>
    <w:rsid w:val="00EB3A03"/>
    <w:rsid w:val="00EB4B58"/>
    <w:rsid w:val="00EB5360"/>
    <w:rsid w:val="00EB74C2"/>
    <w:rsid w:val="00EC1B50"/>
    <w:rsid w:val="00EC7833"/>
    <w:rsid w:val="00ED0E6E"/>
    <w:rsid w:val="00ED2FEB"/>
    <w:rsid w:val="00ED59CB"/>
    <w:rsid w:val="00EE45BE"/>
    <w:rsid w:val="00EF417F"/>
    <w:rsid w:val="00EF7370"/>
    <w:rsid w:val="00F00FBE"/>
    <w:rsid w:val="00F07638"/>
    <w:rsid w:val="00F1174A"/>
    <w:rsid w:val="00F16F42"/>
    <w:rsid w:val="00F32941"/>
    <w:rsid w:val="00F36685"/>
    <w:rsid w:val="00F4230F"/>
    <w:rsid w:val="00F424F7"/>
    <w:rsid w:val="00F43DE7"/>
    <w:rsid w:val="00F45B78"/>
    <w:rsid w:val="00F510C7"/>
    <w:rsid w:val="00F534AF"/>
    <w:rsid w:val="00F54BFB"/>
    <w:rsid w:val="00F612F9"/>
    <w:rsid w:val="00F62BAE"/>
    <w:rsid w:val="00F63CAB"/>
    <w:rsid w:val="00F64AF5"/>
    <w:rsid w:val="00F67628"/>
    <w:rsid w:val="00F70D80"/>
    <w:rsid w:val="00F710E4"/>
    <w:rsid w:val="00F71C9C"/>
    <w:rsid w:val="00F76F4A"/>
    <w:rsid w:val="00F80D64"/>
    <w:rsid w:val="00F837E5"/>
    <w:rsid w:val="00F94394"/>
    <w:rsid w:val="00F96810"/>
    <w:rsid w:val="00FA1387"/>
    <w:rsid w:val="00FA3BF8"/>
    <w:rsid w:val="00FA4107"/>
    <w:rsid w:val="00FA571A"/>
    <w:rsid w:val="00FA65A6"/>
    <w:rsid w:val="00FB300F"/>
    <w:rsid w:val="00FB32BE"/>
    <w:rsid w:val="00FB451E"/>
    <w:rsid w:val="00FB5E45"/>
    <w:rsid w:val="00FC67C0"/>
    <w:rsid w:val="00FD23DC"/>
    <w:rsid w:val="00FD29BB"/>
    <w:rsid w:val="00FE28AA"/>
    <w:rsid w:val="00FE4281"/>
    <w:rsid w:val="00FF030C"/>
    <w:rsid w:val="00FF2F3C"/>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E78B3-AFD8-4562-B42E-29E62A9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f0">
    <w:name w:val="Знак Знак2"/>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f5">
    <w:name w:val="Знак1"/>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1">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uiPriority w:val="99"/>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6">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affff4">
    <w:name w:val="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affff5">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f7">
    <w:name w:val="Знак1"/>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affff6">
    <w:name w:val="Знак"/>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f8">
    <w:name w:val="Знак1"/>
    <w:basedOn w:val="a"/>
    <w:rsid w:val="00234CEF"/>
    <w:pPr>
      <w:spacing w:after="160" w:line="240" w:lineRule="exact"/>
      <w:ind w:firstLine="0"/>
      <w:jc w:val="left"/>
    </w:pPr>
    <w:rPr>
      <w:rFonts w:ascii="Verdana" w:hAnsi="Verdana" w:cs="Verdana"/>
      <w:sz w:val="20"/>
      <w:szCs w:val="20"/>
      <w:lang w:val="en-US" w:eastAsia="en-US"/>
    </w:rPr>
  </w:style>
  <w:style w:type="paragraph" w:customStyle="1" w:styleId="affff7">
    <w:name w:val="Знак"/>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2">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9">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a">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b">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0">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3">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1">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c">
    <w:name w:val="1 Заголовок"/>
    <w:basedOn w:val="1"/>
    <w:link w:val="1fd"/>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d">
    <w:name w:val="1 Заголовок Знак"/>
    <w:link w:val="1fc"/>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9">
    <w:name w:val="Таблица"/>
    <w:basedOn w:val="a"/>
    <w:uiPriority w:val="99"/>
    <w:rsid w:val="002B2E13"/>
    <w:pPr>
      <w:spacing w:line="240" w:lineRule="auto"/>
      <w:ind w:firstLine="0"/>
      <w:jc w:val="center"/>
    </w:pPr>
    <w:rPr>
      <w:b/>
      <w:bC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a">
    <w:name w:val="annotation reference"/>
    <w:uiPriority w:val="99"/>
    <w:rsid w:val="002B2E13"/>
    <w:rPr>
      <w:rFonts w:cs="Times New Roman"/>
      <w:sz w:val="16"/>
      <w:szCs w:val="16"/>
    </w:rPr>
  </w:style>
  <w:style w:type="paragraph" w:customStyle="1" w:styleId="affffb">
    <w:name w:val="Стандарт"/>
    <w:basedOn w:val="a"/>
    <w:link w:val="affffc"/>
    <w:uiPriority w:val="99"/>
    <w:rsid w:val="002B2E13"/>
    <w:pPr>
      <w:ind w:firstLine="0"/>
      <w:jc w:val="left"/>
    </w:pPr>
    <w:rPr>
      <w:szCs w:val="20"/>
      <w:lang w:val="x-none" w:eastAsia="en-US"/>
    </w:rPr>
  </w:style>
  <w:style w:type="character" w:customStyle="1" w:styleId="affffc">
    <w:name w:val="Стандарт Знак"/>
    <w:link w:val="affffb"/>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d">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e">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f">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f">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f0">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f1">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2">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3">
    <w:name w:val="endnote text"/>
    <w:basedOn w:val="a"/>
    <w:link w:val="afffff4"/>
    <w:uiPriority w:val="99"/>
    <w:semiHidden/>
    <w:rsid w:val="002B2E13"/>
    <w:pPr>
      <w:spacing w:line="240" w:lineRule="auto"/>
      <w:ind w:firstLine="0"/>
      <w:jc w:val="left"/>
    </w:pPr>
    <w:rPr>
      <w:sz w:val="20"/>
      <w:szCs w:val="20"/>
    </w:rPr>
  </w:style>
  <w:style w:type="character" w:customStyle="1" w:styleId="afffff4">
    <w:name w:val="Текст концевой сноски Знак"/>
    <w:basedOn w:val="a0"/>
    <w:link w:val="afffff3"/>
    <w:uiPriority w:val="99"/>
    <w:semiHidden/>
    <w:rsid w:val="002B2E13"/>
    <w:rPr>
      <w:rFonts w:eastAsia="Times New Roman"/>
      <w:sz w:val="20"/>
      <w:szCs w:val="20"/>
      <w:lang w:eastAsia="ru-RU"/>
    </w:rPr>
  </w:style>
  <w:style w:type="character" w:styleId="afffff5">
    <w:name w:val="endnote reference"/>
    <w:uiPriority w:val="99"/>
    <w:semiHidden/>
    <w:rsid w:val="002B2E13"/>
    <w:rPr>
      <w:rFonts w:cs="Times New Roman"/>
      <w:vertAlign w:val="superscript"/>
    </w:rPr>
  </w:style>
  <w:style w:type="paragraph" w:styleId="afffff6">
    <w:name w:val="annotation subject"/>
    <w:basedOn w:val="affa"/>
    <w:next w:val="affa"/>
    <w:link w:val="afffff7"/>
    <w:uiPriority w:val="99"/>
    <w:rsid w:val="002B2E13"/>
    <w:pPr>
      <w:ind w:firstLine="0"/>
      <w:jc w:val="left"/>
    </w:pPr>
    <w:rPr>
      <w:rFonts w:ascii="Times New Roman" w:hAnsi="Times New Roman"/>
      <w:b/>
      <w:bCs/>
      <w:sz w:val="20"/>
    </w:rPr>
  </w:style>
  <w:style w:type="character" w:customStyle="1" w:styleId="afffff7">
    <w:name w:val="Тема примечания Знак"/>
    <w:basedOn w:val="affb"/>
    <w:link w:val="afffff6"/>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f0">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2">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8">
    <w:name w:val="Ст. без инт."/>
    <w:basedOn w:val="a"/>
    <w:link w:val="afffff9"/>
    <w:uiPriority w:val="99"/>
    <w:rsid w:val="002B2E13"/>
    <w:pPr>
      <w:spacing w:line="240" w:lineRule="auto"/>
      <w:ind w:firstLine="0"/>
    </w:pPr>
    <w:rPr>
      <w:szCs w:val="20"/>
      <w:lang w:val="x-none" w:eastAsia="x-none"/>
    </w:rPr>
  </w:style>
  <w:style w:type="character" w:customStyle="1" w:styleId="afffff9">
    <w:name w:val="Ст. без инт. Знак"/>
    <w:link w:val="afffff8"/>
    <w:uiPriority w:val="99"/>
    <w:locked/>
    <w:rsid w:val="002B2E13"/>
    <w:rPr>
      <w:rFonts w:eastAsia="Times New Roman"/>
      <w:szCs w:val="20"/>
      <w:lang w:val="x-none" w:eastAsia="x-none"/>
    </w:rPr>
  </w:style>
  <w:style w:type="character" w:customStyle="1" w:styleId="1ff1">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a">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b">
    <w:name w:val="РегистрОтр"/>
    <w:basedOn w:val="a"/>
    <w:uiPriority w:val="99"/>
    <w:rsid w:val="002B2E13"/>
    <w:pPr>
      <w:spacing w:line="240" w:lineRule="auto"/>
      <w:ind w:firstLine="0"/>
      <w:jc w:val="left"/>
    </w:pPr>
  </w:style>
  <w:style w:type="paragraph" w:customStyle="1" w:styleId="afffffc">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3">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Знак Знак2"/>
    <w:rsid w:val="00826E30"/>
    <w:rPr>
      <w:sz w:val="28"/>
    </w:rPr>
  </w:style>
  <w:style w:type="character" w:customStyle="1" w:styleId="1ff2">
    <w:name w:val="Знак Знак1"/>
    <w:rsid w:val="00826E30"/>
    <w:rPr>
      <w:sz w:val="28"/>
    </w:rPr>
  </w:style>
  <w:style w:type="character" w:customStyle="1" w:styleId="afffffd">
    <w:name w:val="Знак Знак"/>
    <w:rsid w:val="00826E30"/>
    <w:rPr>
      <w:rFonts w:ascii="Tahoma" w:hAnsi="Tahoma" w:cs="Courier New"/>
      <w:sz w:val="16"/>
      <w:szCs w:val="16"/>
    </w:rPr>
  </w:style>
  <w:style w:type="character" w:customStyle="1" w:styleId="1ff3">
    <w:name w:val="!Разделы документа Знак1"/>
    <w:rsid w:val="00826E30"/>
    <w:rPr>
      <w:rFonts w:ascii="Arial" w:hAnsi="Arial" w:cs="Arial"/>
      <w:b/>
      <w:bCs/>
      <w:iCs/>
      <w:sz w:val="30"/>
      <w:szCs w:val="28"/>
    </w:rPr>
  </w:style>
  <w:style w:type="character" w:customStyle="1" w:styleId="1ff4">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6">
    <w:name w:val="Знак Знак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e">
    <w:name w:val="Знак Знак Знак Знак Знак Знак Знак Знак Знак Знак"/>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affffff">
    <w:name w:val="Знак"/>
    <w:basedOn w:val="a"/>
    <w:rsid w:val="003E65AB"/>
    <w:pPr>
      <w:spacing w:after="160" w:line="240" w:lineRule="exact"/>
      <w:ind w:firstLine="0"/>
      <w:jc w:val="left"/>
    </w:pPr>
    <w:rPr>
      <w:rFonts w:ascii="Verdana" w:hAnsi="Verdana"/>
      <w:sz w:val="24"/>
      <w:szCs w:val="24"/>
      <w:lang w:val="en-US" w:eastAsia="en-US"/>
    </w:rPr>
  </w:style>
  <w:style w:type="paragraph" w:customStyle="1" w:styleId="1ff5">
    <w:name w:val="Знак1"/>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4">
    <w:name w:val="Нет списка11"/>
    <w:next w:val="a2"/>
    <w:uiPriority w:val="99"/>
    <w:semiHidden/>
    <w:unhideWhenUsed/>
    <w:rsid w:val="00CD2F5A"/>
  </w:style>
  <w:style w:type="table" w:customStyle="1" w:styleId="142">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7">
    <w:name w:val="Знак Знак5"/>
    <w:basedOn w:val="a"/>
    <w:rsid w:val="00971124"/>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971124"/>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971124"/>
    <w:pPr>
      <w:spacing w:after="160" w:line="240" w:lineRule="exact"/>
      <w:ind w:firstLine="0"/>
      <w:jc w:val="left"/>
    </w:pPr>
    <w:rPr>
      <w:rFonts w:ascii="Verdana" w:hAnsi="Verdana"/>
      <w:sz w:val="24"/>
      <w:szCs w:val="24"/>
      <w:lang w:val="en-US" w:eastAsia="en-US"/>
    </w:rPr>
  </w:style>
  <w:style w:type="paragraph" w:customStyle="1" w:styleId="1ff6">
    <w:name w:val="Знак1"/>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8">
    <w:name w:val="Знак Знак5"/>
    <w:basedOn w:val="a"/>
    <w:rsid w:val="00F32941"/>
    <w:pPr>
      <w:spacing w:after="160" w:line="240" w:lineRule="exact"/>
      <w:ind w:firstLine="0"/>
      <w:jc w:val="left"/>
    </w:pPr>
    <w:rPr>
      <w:rFonts w:ascii="Verdana" w:hAnsi="Verdana"/>
      <w:sz w:val="24"/>
      <w:szCs w:val="24"/>
      <w:lang w:val="en-US" w:eastAsia="en-US"/>
    </w:rPr>
  </w:style>
  <w:style w:type="paragraph" w:customStyle="1" w:styleId="affffff2">
    <w:name w:val="Знак Знак Знак Знак Знак Знак Знак Знак Знак Знак"/>
    <w:basedOn w:val="a"/>
    <w:rsid w:val="00F32941"/>
    <w:pPr>
      <w:spacing w:after="160" w:line="240" w:lineRule="exact"/>
      <w:ind w:firstLine="0"/>
      <w:jc w:val="left"/>
    </w:pPr>
    <w:rPr>
      <w:rFonts w:ascii="Verdana" w:hAnsi="Verdana"/>
      <w:sz w:val="24"/>
      <w:szCs w:val="24"/>
      <w:lang w:val="en-US" w:eastAsia="en-US"/>
    </w:rPr>
  </w:style>
  <w:style w:type="paragraph" w:customStyle="1" w:styleId="affffff3">
    <w:name w:val="Знак"/>
    <w:basedOn w:val="a"/>
    <w:rsid w:val="00F32941"/>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ff8">
    <w:name w:val="Знак Знак1 Знак"/>
    <w:basedOn w:val="a"/>
    <w:rsid w:val="00956157"/>
    <w:pPr>
      <w:spacing w:after="160" w:line="240" w:lineRule="exact"/>
      <w:ind w:firstLine="0"/>
      <w:jc w:val="left"/>
    </w:pPr>
    <w:rPr>
      <w:rFonts w:ascii="Verdana" w:hAnsi="Verdana"/>
      <w:sz w:val="24"/>
      <w:szCs w:val="24"/>
      <w:lang w:val="en-US" w:eastAsia="en-US"/>
    </w:rPr>
  </w:style>
  <w:style w:type="paragraph" w:customStyle="1" w:styleId="59">
    <w:name w:val="Знак Знак5"/>
    <w:basedOn w:val="a"/>
    <w:rsid w:val="008D5C87"/>
    <w:pPr>
      <w:spacing w:after="160" w:line="240" w:lineRule="exact"/>
      <w:ind w:firstLine="0"/>
      <w:jc w:val="left"/>
    </w:pPr>
    <w:rPr>
      <w:rFonts w:ascii="Verdana" w:hAnsi="Verdana"/>
      <w:sz w:val="24"/>
      <w:szCs w:val="24"/>
      <w:lang w:val="en-US" w:eastAsia="en-US"/>
    </w:rPr>
  </w:style>
  <w:style w:type="paragraph" w:customStyle="1" w:styleId="affffff4">
    <w:name w:val="Знак Знак Знак Знак Знак Знак Знак Знак Знак Знак"/>
    <w:basedOn w:val="a"/>
    <w:rsid w:val="008D5C87"/>
    <w:pPr>
      <w:spacing w:after="160" w:line="240" w:lineRule="exact"/>
      <w:ind w:firstLine="0"/>
      <w:jc w:val="left"/>
    </w:pPr>
    <w:rPr>
      <w:rFonts w:ascii="Verdana" w:hAnsi="Verdana"/>
      <w:sz w:val="24"/>
      <w:szCs w:val="24"/>
      <w:lang w:val="en-US" w:eastAsia="en-US"/>
    </w:rPr>
  </w:style>
  <w:style w:type="paragraph" w:customStyle="1" w:styleId="affffff5">
    <w:name w:val="Знак"/>
    <w:basedOn w:val="a"/>
    <w:rsid w:val="008D5C87"/>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5a">
    <w:name w:val="Знак Знак5"/>
    <w:basedOn w:val="a"/>
    <w:rsid w:val="00194EEC"/>
    <w:pPr>
      <w:spacing w:after="160" w:line="240" w:lineRule="exact"/>
      <w:ind w:firstLine="0"/>
      <w:jc w:val="left"/>
    </w:pPr>
    <w:rPr>
      <w:rFonts w:ascii="Verdana" w:hAnsi="Verdana"/>
      <w:sz w:val="24"/>
      <w:szCs w:val="24"/>
      <w:lang w:val="en-US" w:eastAsia="en-US"/>
    </w:rPr>
  </w:style>
  <w:style w:type="paragraph" w:customStyle="1" w:styleId="affffff6">
    <w:name w:val="Знак Знак Знак Знак Знак Знак Знак Знак Знак Знак"/>
    <w:basedOn w:val="a"/>
    <w:rsid w:val="00194EEC"/>
    <w:pPr>
      <w:spacing w:after="160" w:line="240" w:lineRule="exact"/>
      <w:ind w:firstLine="0"/>
      <w:jc w:val="left"/>
    </w:pPr>
    <w:rPr>
      <w:rFonts w:ascii="Verdana" w:hAnsi="Verdana"/>
      <w:sz w:val="24"/>
      <w:szCs w:val="24"/>
      <w:lang w:val="en-US" w:eastAsia="en-US"/>
    </w:rPr>
  </w:style>
  <w:style w:type="paragraph" w:customStyle="1" w:styleId="affffff7">
    <w:name w:val="Знак"/>
    <w:basedOn w:val="a"/>
    <w:rsid w:val="00194EEC"/>
    <w:pPr>
      <w:spacing w:after="160" w:line="240" w:lineRule="exact"/>
      <w:ind w:firstLine="0"/>
      <w:jc w:val="left"/>
    </w:pPr>
    <w:rPr>
      <w:rFonts w:ascii="Verdana" w:hAnsi="Verdana"/>
      <w:sz w:val="24"/>
      <w:szCs w:val="24"/>
      <w:lang w:val="en-US" w:eastAsia="en-US"/>
    </w:rPr>
  </w:style>
  <w:style w:type="paragraph" w:customStyle="1" w:styleId="1ffa">
    <w:name w:val="Знак1"/>
    <w:basedOn w:val="a"/>
    <w:rsid w:val="00194EEC"/>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C317-3A7B-494A-858A-852A65FF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60</Pages>
  <Words>22783</Words>
  <Characters>129866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 Павел А</dc:creator>
  <cp:lastModifiedBy>Тищенко Татьяна Алексеевна</cp:lastModifiedBy>
  <cp:revision>61</cp:revision>
  <cp:lastPrinted>2017-05-30T11:45:00Z</cp:lastPrinted>
  <dcterms:created xsi:type="dcterms:W3CDTF">2017-04-19T07:11:00Z</dcterms:created>
  <dcterms:modified xsi:type="dcterms:W3CDTF">2017-07-18T13:45:00Z</dcterms:modified>
</cp:coreProperties>
</file>